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55408" w14:textId="77777777" w:rsidR="00AB1737" w:rsidRPr="00AB1737" w:rsidRDefault="00AB1737" w:rsidP="00AB1737">
      <w:pPr>
        <w:spacing w:after="0"/>
        <w:ind w:right="230"/>
        <w:jc w:val="center"/>
        <w:rPr>
          <w:rFonts w:ascii="Times New Roman" w:hAnsi="Times New Roman" w:cs="Times New Roman"/>
          <w:b/>
          <w:sz w:val="30"/>
        </w:rPr>
      </w:pPr>
      <w:r w:rsidRPr="00AB1737">
        <w:rPr>
          <w:rFonts w:ascii="Times New Roman" w:hAnsi="Times New Roman" w:cs="Times New Roman"/>
          <w:b/>
          <w:sz w:val="30"/>
        </w:rPr>
        <w:t>Nájomná zmluva č. .../2026</w:t>
      </w:r>
    </w:p>
    <w:p w14:paraId="0F0582F6" w14:textId="77777777" w:rsidR="00AB1737" w:rsidRPr="00AB1737" w:rsidRDefault="00AB1737" w:rsidP="00AB1737">
      <w:pPr>
        <w:spacing w:after="0"/>
        <w:ind w:right="230"/>
        <w:jc w:val="center"/>
        <w:rPr>
          <w:rFonts w:ascii="Times New Roman" w:hAnsi="Times New Roman" w:cs="Times New Roman"/>
          <w:b/>
        </w:rPr>
      </w:pPr>
    </w:p>
    <w:p w14:paraId="617DD8DA" w14:textId="77777777" w:rsidR="00AB1737" w:rsidRPr="00AB1737" w:rsidRDefault="00AB1737" w:rsidP="00C11683">
      <w:pPr>
        <w:spacing w:after="432" w:line="240" w:lineRule="auto"/>
        <w:ind w:left="708" w:right="230"/>
        <w:jc w:val="both"/>
        <w:rPr>
          <w:rFonts w:ascii="Times New Roman" w:hAnsi="Times New Roman" w:cs="Times New Roman"/>
          <w:b/>
        </w:rPr>
      </w:pPr>
      <w:r w:rsidRPr="00AB1737">
        <w:rPr>
          <w:rFonts w:ascii="Times New Roman" w:hAnsi="Times New Roman" w:cs="Times New Roman"/>
          <w:b/>
          <w:sz w:val="26"/>
        </w:rPr>
        <w:t xml:space="preserve">uzatvorená v zmysle zákona č. 504/2003 Z. z. o nájme poľnohospodárskych pozemkov, poľnohospodárskeho podniku a lesných pozemkov a ust. § 663 a </w:t>
      </w:r>
      <w:proofErr w:type="spellStart"/>
      <w:r w:rsidRPr="00AB1737">
        <w:rPr>
          <w:rFonts w:ascii="Times New Roman" w:hAnsi="Times New Roman" w:cs="Times New Roman"/>
          <w:b/>
          <w:sz w:val="26"/>
        </w:rPr>
        <w:t>nasl</w:t>
      </w:r>
      <w:proofErr w:type="spellEnd"/>
      <w:r w:rsidRPr="00AB1737">
        <w:rPr>
          <w:rFonts w:ascii="Times New Roman" w:hAnsi="Times New Roman" w:cs="Times New Roman"/>
          <w:b/>
          <w:sz w:val="26"/>
        </w:rPr>
        <w:t>.</w:t>
      </w:r>
      <w:r w:rsidRPr="00AB1737">
        <w:rPr>
          <w:rFonts w:ascii="Times New Roman" w:hAnsi="Times New Roman" w:cs="Times New Roman"/>
          <w:b/>
        </w:rPr>
        <w:t xml:space="preserve"> </w:t>
      </w:r>
      <w:r w:rsidRPr="00AB1737">
        <w:rPr>
          <w:rFonts w:ascii="Times New Roman" w:hAnsi="Times New Roman" w:cs="Times New Roman"/>
          <w:b/>
          <w:sz w:val="26"/>
        </w:rPr>
        <w:t>zákona</w:t>
      </w:r>
      <w:r w:rsidRPr="00AB1737">
        <w:rPr>
          <w:rFonts w:ascii="Times New Roman" w:hAnsi="Times New Roman" w:cs="Times New Roman"/>
          <w:b/>
        </w:rPr>
        <w:t xml:space="preserve"> </w:t>
      </w:r>
      <w:r w:rsidRPr="00AB1737">
        <w:rPr>
          <w:rFonts w:ascii="Times New Roman" w:hAnsi="Times New Roman" w:cs="Times New Roman"/>
          <w:b/>
          <w:sz w:val="26"/>
        </w:rPr>
        <w:t>č. 40/1964 Zb. Občianskeho zákonníka v platnom znení</w:t>
      </w:r>
    </w:p>
    <w:p w14:paraId="33F519F5" w14:textId="77777777" w:rsidR="00AB1737" w:rsidRPr="00AB1737" w:rsidRDefault="00AB1737" w:rsidP="00AB1737">
      <w:pPr>
        <w:spacing w:after="0"/>
        <w:ind w:left="10" w:hanging="10"/>
        <w:jc w:val="center"/>
        <w:rPr>
          <w:rFonts w:ascii="Times New Roman" w:hAnsi="Times New Roman" w:cs="Times New Roman"/>
          <w:b/>
        </w:rPr>
      </w:pPr>
      <w:r w:rsidRPr="00AB1737">
        <w:rPr>
          <w:rFonts w:ascii="Times New Roman" w:hAnsi="Times New Roman" w:cs="Times New Roman"/>
          <w:b/>
        </w:rPr>
        <w:t>I.</w:t>
      </w:r>
    </w:p>
    <w:p w14:paraId="5CF1A205" w14:textId="77777777" w:rsidR="00AB1737" w:rsidRPr="00AB1737" w:rsidRDefault="00AB1737" w:rsidP="00AB1737">
      <w:pPr>
        <w:spacing w:after="0"/>
        <w:ind w:left="10" w:right="48" w:hanging="10"/>
        <w:jc w:val="center"/>
        <w:rPr>
          <w:rFonts w:ascii="Times New Roman" w:hAnsi="Times New Roman" w:cs="Times New Roman"/>
          <w:b/>
          <w:sz w:val="26"/>
        </w:rPr>
      </w:pPr>
      <w:r w:rsidRPr="00AB1737">
        <w:rPr>
          <w:rFonts w:ascii="Times New Roman" w:hAnsi="Times New Roman" w:cs="Times New Roman"/>
          <w:b/>
          <w:sz w:val="26"/>
        </w:rPr>
        <w:t>Zmluvné strany</w:t>
      </w:r>
    </w:p>
    <w:p w14:paraId="3CE187BD" w14:textId="77777777" w:rsidR="00AB1737" w:rsidRPr="00AB1737" w:rsidRDefault="00AB1737" w:rsidP="00AB1737">
      <w:pPr>
        <w:spacing w:after="0"/>
        <w:ind w:left="10" w:right="48" w:hanging="10"/>
        <w:jc w:val="center"/>
        <w:rPr>
          <w:rFonts w:ascii="Times New Roman" w:hAnsi="Times New Roman" w:cs="Times New Roman"/>
        </w:rPr>
      </w:pPr>
    </w:p>
    <w:tbl>
      <w:tblPr>
        <w:tblStyle w:val="TableGrid"/>
        <w:tblW w:w="7909" w:type="dxa"/>
        <w:tblInd w:w="29" w:type="dxa"/>
        <w:tblLook w:val="04A0" w:firstRow="1" w:lastRow="0" w:firstColumn="1" w:lastColumn="0" w:noHBand="0" w:noVBand="1"/>
      </w:tblPr>
      <w:tblGrid>
        <w:gridCol w:w="1670"/>
        <w:gridCol w:w="6239"/>
      </w:tblGrid>
      <w:tr w:rsidR="00AB1737" w:rsidRPr="00AB1737" w14:paraId="504BB439" w14:textId="77777777" w:rsidTr="00655A00">
        <w:trPr>
          <w:trHeight w:val="219"/>
        </w:trPr>
        <w:tc>
          <w:tcPr>
            <w:tcW w:w="1670" w:type="dxa"/>
            <w:tcBorders>
              <w:top w:val="nil"/>
              <w:left w:val="nil"/>
              <w:bottom w:val="nil"/>
              <w:right w:val="nil"/>
            </w:tcBorders>
          </w:tcPr>
          <w:p w14:paraId="3321230B" w14:textId="77777777" w:rsidR="00AB1737" w:rsidRPr="00AB1737" w:rsidRDefault="00AB1737" w:rsidP="00655A00">
            <w:pPr>
              <w:spacing w:line="259" w:lineRule="auto"/>
              <w:rPr>
                <w:rFonts w:ascii="Times New Roman" w:hAnsi="Times New Roman" w:cs="Times New Roman"/>
                <w:b/>
              </w:rPr>
            </w:pPr>
            <w:r w:rsidRPr="00AB1737">
              <w:rPr>
                <w:rFonts w:ascii="Times New Roman" w:hAnsi="Times New Roman" w:cs="Times New Roman"/>
                <w:b/>
              </w:rPr>
              <w:t>Prenajímateľ:</w:t>
            </w:r>
          </w:p>
        </w:tc>
        <w:tc>
          <w:tcPr>
            <w:tcW w:w="6239" w:type="dxa"/>
            <w:tcBorders>
              <w:top w:val="nil"/>
              <w:left w:val="nil"/>
              <w:bottom w:val="nil"/>
              <w:right w:val="nil"/>
            </w:tcBorders>
          </w:tcPr>
          <w:p w14:paraId="194A3E7B" w14:textId="77777777" w:rsidR="00AB1737" w:rsidRPr="00AB1737" w:rsidRDefault="00AB1737" w:rsidP="00655A00">
            <w:pPr>
              <w:spacing w:line="259" w:lineRule="auto"/>
              <w:ind w:left="163"/>
              <w:rPr>
                <w:rFonts w:ascii="Times New Roman" w:hAnsi="Times New Roman" w:cs="Times New Roman"/>
                <w:b/>
              </w:rPr>
            </w:pPr>
            <w:r w:rsidRPr="00AB1737">
              <w:rPr>
                <w:rFonts w:ascii="Times New Roman" w:hAnsi="Times New Roman" w:cs="Times New Roman"/>
                <w:b/>
                <w:sz w:val="26"/>
              </w:rPr>
              <w:t>Obec Jakubany</w:t>
            </w:r>
          </w:p>
        </w:tc>
      </w:tr>
      <w:tr w:rsidR="00AB1737" w:rsidRPr="00AB1737" w14:paraId="1BD0FD0D" w14:textId="77777777" w:rsidTr="00655A00">
        <w:trPr>
          <w:trHeight w:val="217"/>
        </w:trPr>
        <w:tc>
          <w:tcPr>
            <w:tcW w:w="1670" w:type="dxa"/>
            <w:tcBorders>
              <w:top w:val="nil"/>
              <w:left w:val="nil"/>
              <w:bottom w:val="nil"/>
              <w:right w:val="nil"/>
            </w:tcBorders>
          </w:tcPr>
          <w:p w14:paraId="034DC9C0" w14:textId="77777777" w:rsidR="00AB1737" w:rsidRPr="00AB1737" w:rsidRDefault="00AB1737" w:rsidP="00655A00">
            <w:pPr>
              <w:spacing w:line="259" w:lineRule="auto"/>
              <w:ind w:left="10"/>
              <w:rPr>
                <w:rFonts w:ascii="Times New Roman" w:hAnsi="Times New Roman" w:cs="Times New Roman"/>
              </w:rPr>
            </w:pPr>
            <w:r w:rsidRPr="00AB1737">
              <w:rPr>
                <w:rFonts w:ascii="Times New Roman" w:hAnsi="Times New Roman" w:cs="Times New Roman"/>
              </w:rPr>
              <w:t>Sídlo:</w:t>
            </w:r>
          </w:p>
        </w:tc>
        <w:tc>
          <w:tcPr>
            <w:tcW w:w="6239" w:type="dxa"/>
            <w:tcBorders>
              <w:top w:val="nil"/>
              <w:left w:val="nil"/>
              <w:bottom w:val="nil"/>
              <w:right w:val="nil"/>
            </w:tcBorders>
          </w:tcPr>
          <w:p w14:paraId="5A417276" w14:textId="77777777" w:rsidR="00AB1737" w:rsidRPr="00AB1737" w:rsidRDefault="00AB1737" w:rsidP="00655A00">
            <w:pPr>
              <w:spacing w:line="259" w:lineRule="auto"/>
              <w:ind w:left="163"/>
              <w:rPr>
                <w:rFonts w:ascii="Times New Roman" w:hAnsi="Times New Roman" w:cs="Times New Roman"/>
                <w:b/>
              </w:rPr>
            </w:pPr>
            <w:r w:rsidRPr="00AB1737">
              <w:rPr>
                <w:rFonts w:ascii="Times New Roman" w:hAnsi="Times New Roman" w:cs="Times New Roman"/>
                <w:b/>
                <w:sz w:val="26"/>
              </w:rPr>
              <w:t>065 12, Jakubany, č. 555, SR</w:t>
            </w:r>
          </w:p>
        </w:tc>
      </w:tr>
      <w:tr w:rsidR="00AB1737" w:rsidRPr="00AB1737" w14:paraId="2BA2998D" w14:textId="77777777" w:rsidTr="00655A00">
        <w:trPr>
          <w:trHeight w:val="232"/>
        </w:trPr>
        <w:tc>
          <w:tcPr>
            <w:tcW w:w="1670" w:type="dxa"/>
            <w:tcBorders>
              <w:top w:val="nil"/>
              <w:left w:val="nil"/>
              <w:bottom w:val="nil"/>
              <w:right w:val="nil"/>
            </w:tcBorders>
          </w:tcPr>
          <w:p w14:paraId="3B88A095" w14:textId="77777777" w:rsidR="00AB1737" w:rsidRPr="00AB1737" w:rsidRDefault="00AB1737" w:rsidP="00655A00">
            <w:pPr>
              <w:tabs>
                <w:tab w:val="center" w:pos="842"/>
              </w:tabs>
              <w:spacing w:line="259" w:lineRule="auto"/>
              <w:rPr>
                <w:rFonts w:ascii="Times New Roman" w:hAnsi="Times New Roman" w:cs="Times New Roman"/>
              </w:rPr>
            </w:pPr>
            <w:r w:rsidRPr="00AB1737">
              <w:rPr>
                <w:rFonts w:ascii="Times New Roman" w:hAnsi="Times New Roman" w:cs="Times New Roman"/>
                <w:sz w:val="26"/>
              </w:rPr>
              <w:t>IČO:</w:t>
            </w:r>
            <w:r w:rsidRPr="00AB1737">
              <w:rPr>
                <w:rFonts w:ascii="Times New Roman" w:hAnsi="Times New Roman" w:cs="Times New Roman"/>
                <w:sz w:val="26"/>
              </w:rPr>
              <w:tab/>
            </w:r>
            <w:r w:rsidRPr="00AB1737">
              <w:rPr>
                <w:rFonts w:ascii="Times New Roman" w:hAnsi="Times New Roman" w:cs="Times New Roman"/>
                <w:noProof/>
              </w:rPr>
              <w:drawing>
                <wp:inline distT="0" distB="0" distL="0" distR="0" wp14:anchorId="3B0B42A0" wp14:editId="3A07D276">
                  <wp:extent cx="15240" cy="15244"/>
                  <wp:effectExtent l="0" t="0" r="0" b="0"/>
                  <wp:docPr id="1759" name="Picture 1759"/>
                  <wp:cNvGraphicFramePr/>
                  <a:graphic xmlns:a="http://schemas.openxmlformats.org/drawingml/2006/main">
                    <a:graphicData uri="http://schemas.openxmlformats.org/drawingml/2006/picture">
                      <pic:pic xmlns:pic="http://schemas.openxmlformats.org/drawingml/2006/picture">
                        <pic:nvPicPr>
                          <pic:cNvPr id="1759" name="Picture 1759"/>
                          <pic:cNvPicPr/>
                        </pic:nvPicPr>
                        <pic:blipFill>
                          <a:blip r:embed="rId7"/>
                          <a:stretch>
                            <a:fillRect/>
                          </a:stretch>
                        </pic:blipFill>
                        <pic:spPr>
                          <a:xfrm>
                            <a:off x="0" y="0"/>
                            <a:ext cx="15240" cy="15244"/>
                          </a:xfrm>
                          <a:prstGeom prst="rect">
                            <a:avLst/>
                          </a:prstGeom>
                        </pic:spPr>
                      </pic:pic>
                    </a:graphicData>
                  </a:graphic>
                </wp:inline>
              </w:drawing>
            </w:r>
          </w:p>
        </w:tc>
        <w:tc>
          <w:tcPr>
            <w:tcW w:w="6239" w:type="dxa"/>
            <w:tcBorders>
              <w:top w:val="nil"/>
              <w:left w:val="nil"/>
              <w:bottom w:val="nil"/>
              <w:right w:val="nil"/>
            </w:tcBorders>
          </w:tcPr>
          <w:p w14:paraId="03854B33" w14:textId="77777777" w:rsidR="00AB1737" w:rsidRPr="00AB1737" w:rsidRDefault="00AB1737" w:rsidP="00655A00">
            <w:pPr>
              <w:spacing w:line="259" w:lineRule="auto"/>
              <w:ind w:left="158"/>
              <w:rPr>
                <w:rFonts w:ascii="Times New Roman" w:hAnsi="Times New Roman" w:cs="Times New Roman"/>
                <w:b/>
              </w:rPr>
            </w:pPr>
            <w:r w:rsidRPr="00AB1737">
              <w:rPr>
                <w:rFonts w:ascii="Times New Roman" w:hAnsi="Times New Roman" w:cs="Times New Roman"/>
                <w:b/>
              </w:rPr>
              <w:t>00329924</w:t>
            </w:r>
          </w:p>
        </w:tc>
      </w:tr>
      <w:tr w:rsidR="00AB1737" w:rsidRPr="00AB1737" w14:paraId="28489D84" w14:textId="77777777" w:rsidTr="00655A00">
        <w:trPr>
          <w:trHeight w:val="258"/>
        </w:trPr>
        <w:tc>
          <w:tcPr>
            <w:tcW w:w="1670" w:type="dxa"/>
            <w:tcBorders>
              <w:top w:val="nil"/>
              <w:left w:val="nil"/>
              <w:bottom w:val="nil"/>
              <w:right w:val="nil"/>
            </w:tcBorders>
          </w:tcPr>
          <w:p w14:paraId="17E98EA4" w14:textId="77777777" w:rsidR="00AB1737" w:rsidRPr="00AB1737" w:rsidRDefault="00AB1737" w:rsidP="00655A00">
            <w:pPr>
              <w:spacing w:line="259" w:lineRule="auto"/>
              <w:rPr>
                <w:rFonts w:ascii="Times New Roman" w:hAnsi="Times New Roman" w:cs="Times New Roman"/>
              </w:rPr>
            </w:pPr>
            <w:r w:rsidRPr="00AB1737">
              <w:rPr>
                <w:rFonts w:ascii="Times New Roman" w:hAnsi="Times New Roman" w:cs="Times New Roman"/>
              </w:rPr>
              <w:t>V zastúpení:</w:t>
            </w:r>
          </w:p>
        </w:tc>
        <w:tc>
          <w:tcPr>
            <w:tcW w:w="6239" w:type="dxa"/>
            <w:tcBorders>
              <w:top w:val="nil"/>
              <w:left w:val="nil"/>
              <w:bottom w:val="nil"/>
              <w:right w:val="nil"/>
            </w:tcBorders>
          </w:tcPr>
          <w:p w14:paraId="7611E9F0" w14:textId="77777777" w:rsidR="00AB1737" w:rsidRPr="00AB1737" w:rsidRDefault="00AB1737" w:rsidP="00655A00">
            <w:pPr>
              <w:spacing w:line="259" w:lineRule="auto"/>
              <w:ind w:left="163"/>
              <w:rPr>
                <w:rFonts w:ascii="Times New Roman" w:hAnsi="Times New Roman" w:cs="Times New Roman"/>
                <w:b/>
              </w:rPr>
            </w:pPr>
            <w:r w:rsidRPr="00AB1737">
              <w:rPr>
                <w:rFonts w:ascii="Times New Roman" w:hAnsi="Times New Roman" w:cs="Times New Roman"/>
                <w:b/>
                <w:sz w:val="26"/>
              </w:rPr>
              <w:t>JUDr. Jozef Mačuga, starosta obce</w:t>
            </w:r>
          </w:p>
        </w:tc>
      </w:tr>
    </w:tbl>
    <w:p w14:paraId="04CF9837" w14:textId="472A1F9D" w:rsidR="00AB1737" w:rsidRPr="00AB1737" w:rsidRDefault="00AB1737" w:rsidP="00AB1737">
      <w:pPr>
        <w:spacing w:after="39"/>
        <w:ind w:left="14" w:right="4"/>
        <w:rPr>
          <w:rFonts w:ascii="Times New Roman" w:hAnsi="Times New Roman" w:cs="Times New Roman"/>
        </w:rPr>
      </w:pPr>
      <w:r w:rsidRPr="00AB1737">
        <w:rPr>
          <w:rFonts w:ascii="Times New Roman" w:hAnsi="Times New Roman" w:cs="Times New Roman"/>
        </w:rPr>
        <w:t xml:space="preserve">Bankové spojenie: </w:t>
      </w:r>
      <w:r w:rsidR="00C11683">
        <w:rPr>
          <w:rFonts w:ascii="Times New Roman" w:hAnsi="Times New Roman" w:cs="Times New Roman"/>
        </w:rPr>
        <w:t xml:space="preserve">   </w:t>
      </w:r>
      <w:r w:rsidRPr="00AB1737">
        <w:rPr>
          <w:rFonts w:ascii="Times New Roman" w:hAnsi="Times New Roman" w:cs="Times New Roman"/>
          <w:b/>
        </w:rPr>
        <w:t>VUB, a. s.</w:t>
      </w:r>
    </w:p>
    <w:tbl>
      <w:tblPr>
        <w:tblStyle w:val="TableGrid"/>
        <w:tblW w:w="6811" w:type="dxa"/>
        <w:tblInd w:w="19" w:type="dxa"/>
        <w:tblLook w:val="04A0" w:firstRow="1" w:lastRow="0" w:firstColumn="1" w:lastColumn="0" w:noHBand="0" w:noVBand="1"/>
      </w:tblPr>
      <w:tblGrid>
        <w:gridCol w:w="1363"/>
        <w:gridCol w:w="5448"/>
      </w:tblGrid>
      <w:tr w:rsidR="00AB1737" w:rsidRPr="00AB1737" w14:paraId="430D7747" w14:textId="77777777" w:rsidTr="00655A00">
        <w:trPr>
          <w:trHeight w:val="320"/>
        </w:trPr>
        <w:tc>
          <w:tcPr>
            <w:tcW w:w="1363" w:type="dxa"/>
            <w:tcBorders>
              <w:top w:val="nil"/>
              <w:left w:val="nil"/>
              <w:bottom w:val="nil"/>
              <w:right w:val="nil"/>
            </w:tcBorders>
          </w:tcPr>
          <w:p w14:paraId="2B0F1F7E" w14:textId="77777777" w:rsidR="00AB1737" w:rsidRPr="00AB1737" w:rsidRDefault="00AB1737" w:rsidP="00655A00">
            <w:pPr>
              <w:spacing w:line="259" w:lineRule="auto"/>
              <w:ind w:left="14"/>
              <w:rPr>
                <w:rFonts w:ascii="Times New Roman" w:hAnsi="Times New Roman" w:cs="Times New Roman"/>
              </w:rPr>
            </w:pPr>
            <w:r w:rsidRPr="00AB1737">
              <w:rPr>
                <w:rFonts w:ascii="Times New Roman" w:hAnsi="Times New Roman" w:cs="Times New Roman"/>
              </w:rPr>
              <w:t>Číslo účtu:</w:t>
            </w:r>
          </w:p>
        </w:tc>
        <w:tc>
          <w:tcPr>
            <w:tcW w:w="5448" w:type="dxa"/>
            <w:tcBorders>
              <w:top w:val="nil"/>
              <w:left w:val="nil"/>
              <w:bottom w:val="nil"/>
              <w:right w:val="nil"/>
            </w:tcBorders>
          </w:tcPr>
          <w:p w14:paraId="7E37F05F" w14:textId="77777777" w:rsidR="00AB1737" w:rsidRPr="00AB1737" w:rsidRDefault="00AB1737" w:rsidP="00655A00">
            <w:pPr>
              <w:spacing w:line="259" w:lineRule="auto"/>
              <w:ind w:left="480"/>
              <w:rPr>
                <w:rFonts w:ascii="Times New Roman" w:hAnsi="Times New Roman" w:cs="Times New Roman"/>
                <w:b/>
                <w:sz w:val="26"/>
                <w:szCs w:val="26"/>
                <w:shd w:val="clear" w:color="auto" w:fill="FFFFFF"/>
              </w:rPr>
            </w:pPr>
            <w:r w:rsidRPr="00AB1737">
              <w:rPr>
                <w:rFonts w:ascii="Times New Roman" w:hAnsi="Times New Roman" w:cs="Times New Roman"/>
                <w:b/>
                <w:sz w:val="26"/>
                <w:szCs w:val="26"/>
                <w:shd w:val="clear" w:color="auto" w:fill="FFFFFF"/>
              </w:rPr>
              <w:t>SK25 0200 0000 0000 1352 7602</w:t>
            </w:r>
          </w:p>
        </w:tc>
      </w:tr>
    </w:tbl>
    <w:p w14:paraId="76A5C7EA" w14:textId="77777777" w:rsidR="00AB1737" w:rsidRPr="00AB1737" w:rsidRDefault="00AB1737" w:rsidP="00AB1737">
      <w:pPr>
        <w:spacing w:after="0"/>
        <w:ind w:right="259"/>
        <w:rPr>
          <w:rFonts w:ascii="Times New Roman" w:hAnsi="Times New Roman" w:cs="Times New Roman"/>
        </w:rPr>
      </w:pPr>
    </w:p>
    <w:tbl>
      <w:tblPr>
        <w:tblStyle w:val="TableGrid"/>
        <w:tblW w:w="6811" w:type="dxa"/>
        <w:tblInd w:w="19" w:type="dxa"/>
        <w:tblLook w:val="04A0" w:firstRow="1" w:lastRow="0" w:firstColumn="1" w:lastColumn="0" w:noHBand="0" w:noVBand="1"/>
      </w:tblPr>
      <w:tblGrid>
        <w:gridCol w:w="6811"/>
      </w:tblGrid>
      <w:tr w:rsidR="00AB1737" w:rsidRPr="00AB1737" w14:paraId="223C7FEB" w14:textId="77777777" w:rsidTr="00655A00">
        <w:trPr>
          <w:trHeight w:val="368"/>
        </w:trPr>
        <w:tc>
          <w:tcPr>
            <w:tcW w:w="1363" w:type="dxa"/>
            <w:tcBorders>
              <w:top w:val="nil"/>
              <w:left w:val="nil"/>
              <w:bottom w:val="nil"/>
              <w:right w:val="nil"/>
            </w:tcBorders>
            <w:vAlign w:val="bottom"/>
          </w:tcPr>
          <w:p w14:paraId="50F35624" w14:textId="77777777" w:rsidR="00AB1737" w:rsidRPr="00AB1737" w:rsidRDefault="00AB1737" w:rsidP="00655A00">
            <w:pPr>
              <w:spacing w:line="259" w:lineRule="auto"/>
              <w:rPr>
                <w:rFonts w:ascii="Times New Roman" w:hAnsi="Times New Roman" w:cs="Times New Roman"/>
                <w:b/>
              </w:rPr>
            </w:pPr>
            <w:r w:rsidRPr="00AB1737">
              <w:rPr>
                <w:rFonts w:ascii="Times New Roman" w:hAnsi="Times New Roman" w:cs="Times New Roman"/>
                <w:b/>
              </w:rPr>
              <w:t>Nájomca:</w:t>
            </w:r>
          </w:p>
        </w:tc>
      </w:tr>
      <w:tr w:rsidR="00AB1737" w:rsidRPr="00AB1737" w14:paraId="64E1AC03" w14:textId="77777777" w:rsidTr="00655A00">
        <w:trPr>
          <w:trHeight w:val="225"/>
        </w:trPr>
        <w:tc>
          <w:tcPr>
            <w:tcW w:w="1363" w:type="dxa"/>
            <w:tcBorders>
              <w:top w:val="nil"/>
              <w:left w:val="nil"/>
              <w:bottom w:val="nil"/>
              <w:right w:val="nil"/>
            </w:tcBorders>
          </w:tcPr>
          <w:p w14:paraId="06040FE0" w14:textId="77777777" w:rsidR="00AB1737" w:rsidRPr="00AB1737" w:rsidRDefault="00AB1737" w:rsidP="00655A00">
            <w:pPr>
              <w:spacing w:line="259" w:lineRule="auto"/>
              <w:ind w:left="14"/>
              <w:rPr>
                <w:rFonts w:ascii="Times New Roman" w:hAnsi="Times New Roman" w:cs="Times New Roman"/>
              </w:rPr>
            </w:pPr>
            <w:r w:rsidRPr="00AB1737">
              <w:rPr>
                <w:rFonts w:ascii="Times New Roman" w:hAnsi="Times New Roman" w:cs="Times New Roman"/>
              </w:rPr>
              <w:t>Sídlo :</w:t>
            </w:r>
          </w:p>
        </w:tc>
      </w:tr>
      <w:tr w:rsidR="00AB1737" w:rsidRPr="00AB1737" w14:paraId="0DFA7E51" w14:textId="77777777" w:rsidTr="00655A00">
        <w:trPr>
          <w:trHeight w:val="234"/>
        </w:trPr>
        <w:tc>
          <w:tcPr>
            <w:tcW w:w="1363" w:type="dxa"/>
            <w:tcBorders>
              <w:top w:val="nil"/>
              <w:left w:val="nil"/>
              <w:bottom w:val="nil"/>
              <w:right w:val="nil"/>
            </w:tcBorders>
          </w:tcPr>
          <w:p w14:paraId="4090CC4D" w14:textId="77777777" w:rsidR="00AB1737" w:rsidRPr="00AB1737" w:rsidRDefault="00AB1737" w:rsidP="00655A00">
            <w:pPr>
              <w:spacing w:line="259" w:lineRule="auto"/>
              <w:ind w:left="5"/>
              <w:rPr>
                <w:rFonts w:ascii="Times New Roman" w:hAnsi="Times New Roman" w:cs="Times New Roman"/>
              </w:rPr>
            </w:pPr>
            <w:r w:rsidRPr="00AB1737">
              <w:rPr>
                <w:rFonts w:ascii="Times New Roman" w:hAnsi="Times New Roman" w:cs="Times New Roman"/>
              </w:rPr>
              <w:t>IČO :</w:t>
            </w:r>
          </w:p>
        </w:tc>
      </w:tr>
      <w:tr w:rsidR="00AB1737" w:rsidRPr="00AB1737" w14:paraId="0E8F3160" w14:textId="77777777" w:rsidTr="00655A00">
        <w:trPr>
          <w:trHeight w:val="249"/>
        </w:trPr>
        <w:tc>
          <w:tcPr>
            <w:tcW w:w="1363" w:type="dxa"/>
            <w:tcBorders>
              <w:top w:val="nil"/>
              <w:left w:val="nil"/>
              <w:bottom w:val="nil"/>
              <w:right w:val="nil"/>
            </w:tcBorders>
          </w:tcPr>
          <w:p w14:paraId="5DCCA2D2" w14:textId="77777777" w:rsidR="00AB1737" w:rsidRPr="00AB1737" w:rsidRDefault="00AB1737" w:rsidP="00655A00">
            <w:pPr>
              <w:spacing w:line="259" w:lineRule="auto"/>
              <w:ind w:left="5"/>
              <w:rPr>
                <w:rFonts w:ascii="Times New Roman" w:hAnsi="Times New Roman" w:cs="Times New Roman"/>
              </w:rPr>
            </w:pPr>
            <w:r w:rsidRPr="00AB1737">
              <w:rPr>
                <w:rFonts w:ascii="Times New Roman" w:hAnsi="Times New Roman" w:cs="Times New Roman"/>
              </w:rPr>
              <w:t>Registrácia :</w:t>
            </w:r>
          </w:p>
        </w:tc>
      </w:tr>
      <w:tr w:rsidR="00AB1737" w:rsidRPr="00AB1737" w14:paraId="30B28422" w14:textId="77777777" w:rsidTr="00655A00">
        <w:trPr>
          <w:trHeight w:val="254"/>
        </w:trPr>
        <w:tc>
          <w:tcPr>
            <w:tcW w:w="1363" w:type="dxa"/>
            <w:tcBorders>
              <w:top w:val="nil"/>
              <w:left w:val="nil"/>
              <w:bottom w:val="nil"/>
              <w:right w:val="nil"/>
            </w:tcBorders>
          </w:tcPr>
          <w:p w14:paraId="2665F69C" w14:textId="77777777" w:rsidR="00AB1737" w:rsidRPr="00AB1737" w:rsidRDefault="00AB1737" w:rsidP="00655A00">
            <w:pPr>
              <w:spacing w:line="259" w:lineRule="auto"/>
              <w:rPr>
                <w:rFonts w:ascii="Times New Roman" w:hAnsi="Times New Roman" w:cs="Times New Roman"/>
              </w:rPr>
            </w:pPr>
            <w:r w:rsidRPr="00AB1737">
              <w:rPr>
                <w:rFonts w:ascii="Times New Roman" w:hAnsi="Times New Roman" w:cs="Times New Roman"/>
              </w:rPr>
              <w:t>Zastúpený :</w:t>
            </w:r>
          </w:p>
        </w:tc>
      </w:tr>
    </w:tbl>
    <w:p w14:paraId="4B83CE70" w14:textId="77777777" w:rsidR="00AB1737" w:rsidRPr="00AB1737" w:rsidRDefault="00AB1737" w:rsidP="00AB1737">
      <w:pPr>
        <w:spacing w:after="0"/>
        <w:ind w:right="259"/>
        <w:rPr>
          <w:rFonts w:ascii="Times New Roman" w:hAnsi="Times New Roman" w:cs="Times New Roman"/>
        </w:rPr>
      </w:pPr>
    </w:p>
    <w:p w14:paraId="1A938079" w14:textId="77777777" w:rsidR="00AB1737" w:rsidRPr="00AB1737" w:rsidRDefault="00AB1737" w:rsidP="00AB1737">
      <w:pPr>
        <w:spacing w:after="0"/>
        <w:ind w:left="10" w:right="259" w:hanging="10"/>
        <w:jc w:val="center"/>
        <w:rPr>
          <w:rFonts w:ascii="Times New Roman" w:hAnsi="Times New Roman" w:cs="Times New Roman"/>
          <w:b/>
        </w:rPr>
      </w:pPr>
      <w:r w:rsidRPr="00AB1737">
        <w:rPr>
          <w:rFonts w:ascii="Times New Roman" w:hAnsi="Times New Roman" w:cs="Times New Roman"/>
          <w:b/>
        </w:rPr>
        <w:t>II.</w:t>
      </w:r>
    </w:p>
    <w:p w14:paraId="27B45702" w14:textId="77777777" w:rsidR="00AB1737" w:rsidRPr="00AB1737" w:rsidRDefault="00AB1737" w:rsidP="00AB1737">
      <w:pPr>
        <w:spacing w:after="144"/>
        <w:ind w:left="10" w:right="82" w:hanging="10"/>
        <w:jc w:val="center"/>
        <w:rPr>
          <w:rFonts w:ascii="Times New Roman" w:hAnsi="Times New Roman" w:cs="Times New Roman"/>
          <w:b/>
          <w:sz w:val="26"/>
        </w:rPr>
      </w:pPr>
      <w:r w:rsidRPr="00AB1737">
        <w:rPr>
          <w:rFonts w:ascii="Times New Roman" w:hAnsi="Times New Roman" w:cs="Times New Roman"/>
          <w:b/>
          <w:sz w:val="26"/>
        </w:rPr>
        <w:t>Predmet a účel nájmu</w:t>
      </w:r>
    </w:p>
    <w:p w14:paraId="4C7AB248" w14:textId="77777777" w:rsidR="00AB1737" w:rsidRPr="00AB1737" w:rsidRDefault="00AB1737" w:rsidP="00AB1737">
      <w:pPr>
        <w:pStyle w:val="Odsekzoznamu"/>
        <w:numPr>
          <w:ilvl w:val="0"/>
          <w:numId w:val="5"/>
        </w:numPr>
        <w:ind w:left="370" w:right="4"/>
      </w:pPr>
      <w:r w:rsidRPr="00AB1737">
        <w:t>Touto zmluvou sa zakladá nájomný vzťah a prenajímajú sa pozemky na poľnohospodárske účely pri prevádzkovaní podniku k poľnohospodárskemu využívaniu (k obrábaniu), ktorých prenajímateľ je vlastníkom (príp. spoluvlastníkom), primerane druhu pozemku a v súlade s osobitnými predpismi.</w:t>
      </w:r>
    </w:p>
    <w:p w14:paraId="1A1643BC" w14:textId="2B584731" w:rsidR="00AB1737" w:rsidRPr="00AB1737" w:rsidRDefault="00AB1737" w:rsidP="00AB1737">
      <w:pPr>
        <w:pStyle w:val="Odsekzoznamu"/>
        <w:numPr>
          <w:ilvl w:val="0"/>
          <w:numId w:val="5"/>
        </w:numPr>
        <w:spacing w:after="0"/>
        <w:ind w:left="370" w:right="4"/>
      </w:pPr>
      <w:r w:rsidRPr="00AB1737">
        <w:t xml:space="preserve">Celková výmera prenajímaných pozemkov je </w:t>
      </w:r>
      <w:r w:rsidRPr="006A66BA">
        <w:rPr>
          <w:b/>
        </w:rPr>
        <w:t xml:space="preserve">74 401 </w:t>
      </w:r>
      <w:bookmarkStart w:id="0" w:name="_Hlk239944931"/>
      <w:r w:rsidRPr="006A66BA">
        <w:rPr>
          <w:b/>
        </w:rPr>
        <w:t>m²</w:t>
      </w:r>
      <w:bookmarkEnd w:id="0"/>
      <w:r w:rsidRPr="00AB1737">
        <w:rPr>
          <w:i/>
        </w:rPr>
        <w:t xml:space="preserve"> </w:t>
      </w:r>
      <w:r w:rsidRPr="00AB1737">
        <w:t>a ich presná špecifikácia podľa katastrálnych území, parcelných čísel a druhu pozemkov je uvedená v Prílohe č. 1 tejto zmluvy.</w:t>
      </w:r>
    </w:p>
    <w:p w14:paraId="63313306" w14:textId="77777777" w:rsidR="00AB1737" w:rsidRPr="00AB1737" w:rsidRDefault="00AB1737" w:rsidP="00AB1737">
      <w:pPr>
        <w:spacing w:after="0"/>
        <w:ind w:left="10" w:right="4"/>
        <w:rPr>
          <w:rFonts w:ascii="Times New Roman" w:hAnsi="Times New Roman" w:cs="Times New Roman"/>
        </w:rPr>
      </w:pPr>
    </w:p>
    <w:p w14:paraId="717F6211" w14:textId="77777777" w:rsidR="00AB1737" w:rsidRPr="00AB1737" w:rsidRDefault="00AB1737" w:rsidP="00AB1737">
      <w:pPr>
        <w:spacing w:after="0"/>
        <w:ind w:right="187" w:firstLine="14"/>
        <w:jc w:val="center"/>
        <w:rPr>
          <w:rFonts w:ascii="Times New Roman" w:hAnsi="Times New Roman" w:cs="Times New Roman"/>
          <w:b/>
        </w:rPr>
      </w:pPr>
      <w:r w:rsidRPr="00AB1737">
        <w:rPr>
          <w:rFonts w:ascii="Times New Roman" w:hAnsi="Times New Roman" w:cs="Times New Roman"/>
          <w:b/>
        </w:rPr>
        <w:t>III.</w:t>
      </w:r>
    </w:p>
    <w:p w14:paraId="3EE20DCD" w14:textId="77777777" w:rsidR="00AB1737" w:rsidRPr="00AB1737" w:rsidRDefault="00AB1737" w:rsidP="00AB1737">
      <w:pPr>
        <w:spacing w:after="164"/>
        <w:ind w:left="10" w:right="336" w:hanging="10"/>
        <w:jc w:val="center"/>
        <w:rPr>
          <w:rFonts w:ascii="Times New Roman" w:hAnsi="Times New Roman" w:cs="Times New Roman"/>
          <w:b/>
        </w:rPr>
      </w:pPr>
      <w:r w:rsidRPr="00AB1737">
        <w:rPr>
          <w:rFonts w:ascii="Times New Roman" w:hAnsi="Times New Roman" w:cs="Times New Roman"/>
          <w:b/>
          <w:sz w:val="26"/>
        </w:rPr>
        <w:t>Doba nájmu</w:t>
      </w:r>
    </w:p>
    <w:p w14:paraId="01385368" w14:textId="77777777" w:rsidR="00AB1737" w:rsidRPr="00E47BCB" w:rsidRDefault="00AB1737" w:rsidP="00E47BCB">
      <w:pPr>
        <w:spacing w:after="0"/>
        <w:ind w:left="19" w:right="4" w:hanging="5"/>
        <w:jc w:val="both"/>
        <w:rPr>
          <w:rFonts w:ascii="Times New Roman" w:hAnsi="Times New Roman" w:cs="Times New Roman"/>
          <w:sz w:val="24"/>
          <w:szCs w:val="24"/>
        </w:rPr>
      </w:pPr>
      <w:r w:rsidRPr="00E47BCB">
        <w:rPr>
          <w:rFonts w:ascii="Times New Roman" w:hAnsi="Times New Roman" w:cs="Times New Roman"/>
          <w:sz w:val="24"/>
          <w:szCs w:val="24"/>
        </w:rPr>
        <w:t xml:space="preserve">Predmet nájmu - pozemky, uvedené v čl. II tejto zmluvy sa na základe dohody zmluvných strán prenajímajú </w:t>
      </w:r>
      <w:r w:rsidRPr="006A66BA">
        <w:rPr>
          <w:rFonts w:ascii="Times New Roman" w:hAnsi="Times New Roman" w:cs="Times New Roman"/>
          <w:sz w:val="24"/>
          <w:szCs w:val="24"/>
        </w:rPr>
        <w:t>na dobu neurčitú s výpovednou lehotou jedného roka,</w:t>
      </w:r>
      <w:r w:rsidRPr="00E47BCB">
        <w:rPr>
          <w:rFonts w:ascii="Times New Roman" w:hAnsi="Times New Roman" w:cs="Times New Roman"/>
          <w:sz w:val="24"/>
          <w:szCs w:val="24"/>
        </w:rPr>
        <w:t xml:space="preserve"> a to od momentu nadobudnutia účinnosti tejto zmluvy</w:t>
      </w:r>
      <w:r w:rsidRPr="00E47BCB">
        <w:rPr>
          <w:rFonts w:ascii="Times New Roman" w:hAnsi="Times New Roman" w:cs="Times New Roman"/>
          <w:noProof/>
          <w:sz w:val="24"/>
          <w:szCs w:val="24"/>
        </w:rPr>
        <w:drawing>
          <wp:inline distT="0" distB="0" distL="0" distR="0" wp14:anchorId="5921C6A4" wp14:editId="7FCE703E">
            <wp:extent cx="24384" cy="30489"/>
            <wp:effectExtent l="0" t="0" r="0" b="0"/>
            <wp:docPr id="1760" name="Picture 1760"/>
            <wp:cNvGraphicFramePr/>
            <a:graphic xmlns:a="http://schemas.openxmlformats.org/drawingml/2006/main">
              <a:graphicData uri="http://schemas.openxmlformats.org/drawingml/2006/picture">
                <pic:pic xmlns:pic="http://schemas.openxmlformats.org/drawingml/2006/picture">
                  <pic:nvPicPr>
                    <pic:cNvPr id="1760" name="Picture 1760"/>
                    <pic:cNvPicPr/>
                  </pic:nvPicPr>
                  <pic:blipFill>
                    <a:blip r:embed="rId8"/>
                    <a:stretch>
                      <a:fillRect/>
                    </a:stretch>
                  </pic:blipFill>
                  <pic:spPr>
                    <a:xfrm>
                      <a:off x="0" y="0"/>
                      <a:ext cx="24384" cy="30489"/>
                    </a:xfrm>
                    <a:prstGeom prst="rect">
                      <a:avLst/>
                    </a:prstGeom>
                  </pic:spPr>
                </pic:pic>
              </a:graphicData>
            </a:graphic>
          </wp:inline>
        </w:drawing>
      </w:r>
    </w:p>
    <w:p w14:paraId="68E47FC4" w14:textId="77777777" w:rsidR="00AB1737" w:rsidRPr="00AB1737" w:rsidRDefault="00AB1737" w:rsidP="00AB1737">
      <w:pPr>
        <w:spacing w:after="0"/>
        <w:ind w:left="10" w:right="283" w:hanging="10"/>
        <w:jc w:val="center"/>
        <w:rPr>
          <w:rFonts w:ascii="Times New Roman" w:hAnsi="Times New Roman" w:cs="Times New Roman"/>
          <w:b/>
          <w:sz w:val="26"/>
        </w:rPr>
      </w:pPr>
      <w:r w:rsidRPr="00AB1737">
        <w:rPr>
          <w:rFonts w:ascii="Times New Roman" w:hAnsi="Times New Roman" w:cs="Times New Roman"/>
          <w:b/>
          <w:sz w:val="26"/>
        </w:rPr>
        <w:t xml:space="preserve">IV. </w:t>
      </w:r>
    </w:p>
    <w:p w14:paraId="21066AE2" w14:textId="77777777" w:rsidR="00AB1737" w:rsidRPr="00AB1737" w:rsidRDefault="00AB1737" w:rsidP="00AB1737">
      <w:pPr>
        <w:spacing w:after="0"/>
        <w:ind w:left="10" w:right="283" w:hanging="10"/>
        <w:jc w:val="center"/>
        <w:rPr>
          <w:rFonts w:ascii="Times New Roman" w:hAnsi="Times New Roman" w:cs="Times New Roman"/>
          <w:b/>
          <w:sz w:val="26"/>
        </w:rPr>
      </w:pPr>
      <w:r w:rsidRPr="00AB1737">
        <w:rPr>
          <w:rFonts w:ascii="Times New Roman" w:hAnsi="Times New Roman" w:cs="Times New Roman"/>
          <w:b/>
          <w:sz w:val="26"/>
        </w:rPr>
        <w:t>Výška nájmu a spôsob úhrady</w:t>
      </w:r>
    </w:p>
    <w:p w14:paraId="0E3F1587" w14:textId="77777777" w:rsidR="00AB1737" w:rsidRPr="00AB1737" w:rsidRDefault="00AB1737" w:rsidP="00AB1737">
      <w:pPr>
        <w:spacing w:after="0"/>
        <w:ind w:left="10" w:right="283" w:hanging="10"/>
        <w:jc w:val="center"/>
        <w:rPr>
          <w:rFonts w:ascii="Times New Roman" w:hAnsi="Times New Roman" w:cs="Times New Roman"/>
          <w:b/>
          <w:sz w:val="26"/>
        </w:rPr>
      </w:pPr>
    </w:p>
    <w:p w14:paraId="2529A314" w14:textId="3E12E0AD" w:rsidR="00AB1737" w:rsidRPr="00E47BCB" w:rsidRDefault="00AB1737" w:rsidP="00E47BCB">
      <w:pPr>
        <w:pStyle w:val="Odsekzoznamu"/>
        <w:numPr>
          <w:ilvl w:val="0"/>
          <w:numId w:val="7"/>
        </w:numPr>
        <w:ind w:right="4"/>
      </w:pPr>
      <w:r w:rsidRPr="00E47BCB">
        <w:t xml:space="preserve">Zmluvné strany si dojednali ročné nájomné spolu za všetky pozemky prenajaté touto zmluvou, pričom toto nájomné predstavuje čiastku </w:t>
      </w:r>
      <w:r w:rsidR="006A66BA">
        <w:t>___</w:t>
      </w:r>
      <w:r w:rsidRPr="00E47BCB">
        <w:t xml:space="preserve"> €/ha/rok, čo predstavuje za všetky pozemky prenajaté touto zmluvou sumu </w:t>
      </w:r>
      <w:r w:rsidR="006A66BA">
        <w:t>___</w:t>
      </w:r>
      <w:r w:rsidRPr="00E47BCB">
        <w:t xml:space="preserve"> €.</w:t>
      </w:r>
    </w:p>
    <w:p w14:paraId="4961F13C" w14:textId="77777777" w:rsidR="00AB1737" w:rsidRPr="00E47BCB" w:rsidRDefault="00AB1737" w:rsidP="00E47BCB">
      <w:pPr>
        <w:pStyle w:val="Odsekzoznamu"/>
        <w:numPr>
          <w:ilvl w:val="0"/>
          <w:numId w:val="7"/>
        </w:numPr>
        <w:ind w:right="4"/>
      </w:pPr>
      <w:r w:rsidRPr="00E47BCB">
        <w:t>Zmluvné strany sa dohodli, že nájomné bude uhrádzané v peňažnej forme na účet prenajímateľa uvedené v záhlaví tejto zmluvy.</w:t>
      </w:r>
    </w:p>
    <w:p w14:paraId="4D7062C3" w14:textId="50C1402C" w:rsidR="00AB1737" w:rsidRPr="00E47BCB" w:rsidRDefault="00AB1737" w:rsidP="00E47BCB">
      <w:pPr>
        <w:pStyle w:val="Odsekzoznamu"/>
        <w:numPr>
          <w:ilvl w:val="0"/>
          <w:numId w:val="7"/>
        </w:numPr>
        <w:ind w:right="4"/>
      </w:pPr>
      <w:r w:rsidRPr="00E47BCB">
        <w:lastRenderedPageBreak/>
        <w:t>Nájomné je splatné ročne vždy najneskôr do 30.04. nasledujúceho</w:t>
      </w:r>
      <w:r w:rsidR="00C11683">
        <w:t xml:space="preserve"> kalendárneho</w:t>
      </w:r>
      <w:r w:rsidRPr="00E47BCB">
        <w:t xml:space="preserve"> roka</w:t>
      </w:r>
      <w:r w:rsidR="00C11683">
        <w:t>. N</w:t>
      </w:r>
      <w:r w:rsidRPr="00E47BCB">
        <w:t xml:space="preserve">ájomné je možné </w:t>
      </w:r>
      <w:r w:rsidR="00C11683">
        <w:t>za</w:t>
      </w:r>
      <w:r w:rsidRPr="00E47BCB">
        <w:t>platiť v hotovosti, na bankový účet</w:t>
      </w:r>
      <w:r w:rsidR="00C11683">
        <w:t xml:space="preserve"> alebo</w:t>
      </w:r>
      <w:r w:rsidRPr="00E47BCB">
        <w:t xml:space="preserve"> poštovou poukážkou.</w:t>
      </w:r>
    </w:p>
    <w:p w14:paraId="6B89B61E" w14:textId="77777777" w:rsidR="00AB1737" w:rsidRPr="00AB1737" w:rsidRDefault="00AB1737" w:rsidP="00AB1737">
      <w:pPr>
        <w:spacing w:after="0"/>
        <w:ind w:left="571" w:right="4"/>
        <w:rPr>
          <w:rFonts w:ascii="Times New Roman" w:hAnsi="Times New Roman" w:cs="Times New Roman"/>
        </w:rPr>
      </w:pPr>
    </w:p>
    <w:p w14:paraId="1D1C9097" w14:textId="77777777" w:rsidR="00AB1737" w:rsidRPr="00AB1737" w:rsidRDefault="00AB1737" w:rsidP="00AB1737">
      <w:pPr>
        <w:spacing w:after="0" w:line="265" w:lineRule="auto"/>
        <w:ind w:left="2362" w:hanging="10"/>
        <w:rPr>
          <w:rFonts w:ascii="Times New Roman" w:hAnsi="Times New Roman" w:cs="Times New Roman"/>
          <w:b/>
          <w:sz w:val="26"/>
        </w:rPr>
      </w:pPr>
      <w:r w:rsidRPr="00AB1737">
        <w:rPr>
          <w:rFonts w:ascii="Times New Roman" w:hAnsi="Times New Roman" w:cs="Times New Roman"/>
          <w:b/>
          <w:sz w:val="26"/>
        </w:rPr>
        <w:t xml:space="preserve">              </w:t>
      </w:r>
      <w:bookmarkStart w:id="1" w:name="_Hlk240360510"/>
      <w:r w:rsidRPr="00AB1737">
        <w:rPr>
          <w:rFonts w:ascii="Times New Roman" w:hAnsi="Times New Roman" w:cs="Times New Roman"/>
          <w:b/>
          <w:sz w:val="26"/>
        </w:rPr>
        <w:t xml:space="preserve">                  V.</w:t>
      </w:r>
    </w:p>
    <w:p w14:paraId="6BE3B5B6" w14:textId="77777777" w:rsidR="00AB1737" w:rsidRPr="00AB1737" w:rsidRDefault="00AB1737" w:rsidP="00AB1737">
      <w:pPr>
        <w:spacing w:after="0" w:line="265" w:lineRule="auto"/>
        <w:ind w:left="2362" w:hanging="10"/>
        <w:rPr>
          <w:rFonts w:ascii="Times New Roman" w:hAnsi="Times New Roman" w:cs="Times New Roman"/>
          <w:b/>
          <w:sz w:val="26"/>
        </w:rPr>
      </w:pPr>
      <w:r w:rsidRPr="00AB1737">
        <w:rPr>
          <w:rFonts w:ascii="Times New Roman" w:hAnsi="Times New Roman" w:cs="Times New Roman"/>
          <w:b/>
          <w:sz w:val="26"/>
        </w:rPr>
        <w:t>Vzájomné vzťahy zmluvných strán</w:t>
      </w:r>
    </w:p>
    <w:bookmarkEnd w:id="1"/>
    <w:p w14:paraId="19BF048D" w14:textId="77777777" w:rsidR="00AB1737" w:rsidRPr="00AB1737" w:rsidRDefault="00AB1737" w:rsidP="00AB1737">
      <w:pPr>
        <w:spacing w:after="0" w:line="265" w:lineRule="auto"/>
        <w:ind w:left="2362" w:hanging="10"/>
        <w:rPr>
          <w:rFonts w:ascii="Times New Roman" w:hAnsi="Times New Roman" w:cs="Times New Roman"/>
          <w:b/>
          <w:sz w:val="16"/>
          <w:szCs w:val="16"/>
        </w:rPr>
      </w:pPr>
    </w:p>
    <w:p w14:paraId="501E4B65" w14:textId="77777777" w:rsidR="00AB1737" w:rsidRPr="00E47BCB" w:rsidRDefault="00AB1737" w:rsidP="00E47BCB">
      <w:pPr>
        <w:pStyle w:val="Odsekzoznamu"/>
        <w:numPr>
          <w:ilvl w:val="0"/>
          <w:numId w:val="8"/>
        </w:numPr>
        <w:ind w:right="4"/>
      </w:pPr>
      <w:r w:rsidRPr="00E47BCB">
        <w:t xml:space="preserve">Zmluvné strany sa dohodli, že nájomca je povinný uhradiť správcovi dane daň z </w:t>
      </w:r>
      <w:r w:rsidR="00E47BCB" w:rsidRPr="00E47BCB">
        <w:t xml:space="preserve">   </w:t>
      </w:r>
      <w:r w:rsidRPr="00E47BCB">
        <w:t>nehnuteľností ako užívateľ prenajatej pôdy.</w:t>
      </w:r>
    </w:p>
    <w:p w14:paraId="353F480B" w14:textId="77777777" w:rsidR="00AB1737" w:rsidRPr="00E47BCB" w:rsidRDefault="00AB1737" w:rsidP="00E47BCB">
      <w:pPr>
        <w:pStyle w:val="Odsekzoznamu"/>
        <w:numPr>
          <w:ilvl w:val="0"/>
          <w:numId w:val="8"/>
        </w:numPr>
        <w:ind w:right="4"/>
      </w:pPr>
      <w:r w:rsidRPr="00E47BCB">
        <w:t>Zmeny na nehnuteľnostiach je nájomca oprávnený vykonať len po dohode s prenajímateľom.</w:t>
      </w:r>
    </w:p>
    <w:p w14:paraId="57BBAC7B" w14:textId="77777777" w:rsidR="00AB1737" w:rsidRPr="00E47BCB" w:rsidRDefault="00AB1737" w:rsidP="00E47BCB">
      <w:pPr>
        <w:pStyle w:val="Odsekzoznamu"/>
        <w:numPr>
          <w:ilvl w:val="0"/>
          <w:numId w:val="8"/>
        </w:numPr>
        <w:ind w:right="4"/>
      </w:pPr>
      <w:r w:rsidRPr="00E47BCB">
        <w:t>Prenajímateľ sa zaväzuje umožniť nájomcovi nerušene užívať prenajaté pozemky po celú dobu trvania nájmu na účel dojednaný touto zmluvou, ktorým je poľnohospodárska činnosť.</w:t>
      </w:r>
    </w:p>
    <w:p w14:paraId="55D4C665" w14:textId="77777777" w:rsidR="00AB1737" w:rsidRPr="00E47BCB" w:rsidRDefault="00AB1737" w:rsidP="00E47BCB">
      <w:pPr>
        <w:pStyle w:val="Odsekzoznamu"/>
        <w:numPr>
          <w:ilvl w:val="0"/>
          <w:numId w:val="8"/>
        </w:numPr>
        <w:ind w:right="4"/>
      </w:pPr>
      <w:r w:rsidRPr="00E47BCB">
        <w:t>Prenajímateľ je povinný umožniť nájomcovi riadne a nerušené užívanie prenajatých pozemkov na poľnohospodársku činnosť. V prípade znemožnenia vykonania poľnohospodárskej činnosti zo strany prenajímateľa alebo v prípade uvedenia nepravdivých informácií v tejto zmluve prenajímateľom, ktoré by boli na ujmu nájomcovi, sa zmluvné strany dohodli, že prenajímateľ vráti do 10 dní od vyzvania nájomcom zodpovedajúcu časť nájomného, ktorá mu nepatrila a uhradí nájomcovi všetky jeho konaním zavinené škody.</w:t>
      </w:r>
    </w:p>
    <w:p w14:paraId="5ECBF71E" w14:textId="77777777" w:rsidR="00AB1737" w:rsidRPr="00E47BCB" w:rsidRDefault="00AB1737" w:rsidP="00E47BCB">
      <w:pPr>
        <w:pStyle w:val="Odsekzoznamu"/>
        <w:numPr>
          <w:ilvl w:val="0"/>
          <w:numId w:val="8"/>
        </w:numPr>
        <w:ind w:right="4"/>
      </w:pPr>
      <w:r w:rsidRPr="00E47BCB">
        <w:t>Prenajímateľ sa zaväzuje vykonať všetky potrebné opatrenia k ochrane nájomcu pre prípad, že by uplatňovala práva nezlučiteľné s jeho vlastníckym právom tretia osoba. Prenajímateľ vyhlasuje, že prenajímané pozemky, resp. podiely na nich sú jeho výlučným vlastníctvom a neprichádza do úvahy námietka tretej osoby ako vlastníka voči uzavretiu tejto nájomnej zmluvy v súvislosti s predmetom nájmu.</w:t>
      </w:r>
    </w:p>
    <w:p w14:paraId="51D41F5A" w14:textId="77777777" w:rsidR="00AB1737" w:rsidRPr="00E47BCB" w:rsidRDefault="00AB1737" w:rsidP="00E47BCB">
      <w:pPr>
        <w:pStyle w:val="Odsekzoznamu"/>
        <w:numPr>
          <w:ilvl w:val="0"/>
          <w:numId w:val="8"/>
        </w:numPr>
        <w:ind w:right="4"/>
      </w:pPr>
      <w:r w:rsidRPr="00E47BCB">
        <w:t>Prenajímateľ sa zaväzuje, že počas platnosti tejto nájomnej zmluvy neuzavrie žiadny nájomný vzťah k predmetu nájmu s inou fyzickou ani právnickou osobou.</w:t>
      </w:r>
    </w:p>
    <w:p w14:paraId="51C39749" w14:textId="77777777" w:rsidR="00AB1737" w:rsidRPr="00E47BCB" w:rsidRDefault="00AB1737" w:rsidP="00E47BCB">
      <w:pPr>
        <w:pStyle w:val="Odsekzoznamu"/>
        <w:numPr>
          <w:ilvl w:val="0"/>
          <w:numId w:val="8"/>
        </w:numPr>
        <w:ind w:right="4"/>
      </w:pPr>
      <w:r w:rsidRPr="00E47BCB">
        <w:t xml:space="preserve">Nájomca nie je oprávnený dať predmet nájmu do podnájmu tretej osobe, s výnimkou </w:t>
      </w:r>
      <w:r w:rsidRPr="00E47BCB">
        <w:rPr>
          <w:noProof/>
        </w:rPr>
        <w:drawing>
          <wp:inline distT="0" distB="0" distL="0" distR="0" wp14:anchorId="2DB50597" wp14:editId="14A4507E">
            <wp:extent cx="54864" cy="140248"/>
            <wp:effectExtent l="0" t="0" r="0" b="0"/>
            <wp:docPr id="4641" name="Picture 4641"/>
            <wp:cNvGraphicFramePr/>
            <a:graphic xmlns:a="http://schemas.openxmlformats.org/drawingml/2006/main">
              <a:graphicData uri="http://schemas.openxmlformats.org/drawingml/2006/picture">
                <pic:pic xmlns:pic="http://schemas.openxmlformats.org/drawingml/2006/picture">
                  <pic:nvPicPr>
                    <pic:cNvPr id="4641" name="Picture 4641"/>
                    <pic:cNvPicPr/>
                  </pic:nvPicPr>
                  <pic:blipFill>
                    <a:blip r:embed="rId9"/>
                    <a:stretch>
                      <a:fillRect/>
                    </a:stretch>
                  </pic:blipFill>
                  <pic:spPr>
                    <a:xfrm>
                      <a:off x="0" y="0"/>
                      <a:ext cx="54864" cy="140248"/>
                    </a:xfrm>
                    <a:prstGeom prst="rect">
                      <a:avLst/>
                    </a:prstGeom>
                  </pic:spPr>
                </pic:pic>
              </a:graphicData>
            </a:graphic>
          </wp:inline>
        </w:drawing>
      </w:r>
      <w:r w:rsidRPr="00E47BCB">
        <w:t xml:space="preserve"> 10 ods. 4 zákona č. 504/2003 Z. z. v znení neskorších predpisov. Spôsob a čas podnájmu je nájomca povinný prenajímateľovi oznámiť do 30 dní.</w:t>
      </w:r>
    </w:p>
    <w:p w14:paraId="578FB252" w14:textId="77777777" w:rsidR="00AB1737" w:rsidRPr="00E47BCB" w:rsidRDefault="00AB1737" w:rsidP="00E47BCB">
      <w:pPr>
        <w:pStyle w:val="Odsekzoznamu"/>
        <w:numPr>
          <w:ilvl w:val="0"/>
          <w:numId w:val="8"/>
        </w:numPr>
        <w:ind w:right="4"/>
      </w:pPr>
      <w:r w:rsidRPr="00E47BCB">
        <w:t>Nájomca nie je oprávnený prenechať predmet nájmu do výpožičky; nemá prednostné právo na kúpu predmetu nájmu, nemôže naň zriadiť záložné právo ani ho inak zaťažiť.</w:t>
      </w:r>
    </w:p>
    <w:p w14:paraId="3EB8D5B9" w14:textId="77777777" w:rsidR="00AB1737" w:rsidRPr="00E47BCB" w:rsidRDefault="00AB1737" w:rsidP="00E47BCB">
      <w:pPr>
        <w:pStyle w:val="Odsekzoznamu"/>
        <w:numPr>
          <w:ilvl w:val="0"/>
          <w:numId w:val="8"/>
        </w:numPr>
        <w:ind w:right="4"/>
      </w:pPr>
      <w:r w:rsidRPr="00E47BCB">
        <w:t>Nájomca nie je oprávnený vykonávať na predmete nájmu stavebné (terénne) úpravy ani iné zmeny bez predchádzajúceho písomného súhlasu prenajímateľa.</w:t>
      </w:r>
    </w:p>
    <w:p w14:paraId="53EBDD31" w14:textId="77777777" w:rsidR="00AB1737" w:rsidRPr="00E47BCB" w:rsidRDefault="00AB1737" w:rsidP="00E47BCB">
      <w:pPr>
        <w:pStyle w:val="Odsekzoznamu"/>
        <w:numPr>
          <w:ilvl w:val="0"/>
          <w:numId w:val="8"/>
        </w:numPr>
        <w:ind w:right="4"/>
      </w:pPr>
      <w:r w:rsidRPr="00E47BCB">
        <w:t>Náklady pri bežnom užívaní prenajatého pozemku spojené s jeho udržiavaním v stave spôsobilom na dosiahnutie účelu nájmu znáša nájomca.</w:t>
      </w:r>
    </w:p>
    <w:p w14:paraId="1A91897A" w14:textId="77777777" w:rsidR="00AB1737" w:rsidRPr="00E47BCB" w:rsidRDefault="00AB1737" w:rsidP="00E47BCB">
      <w:pPr>
        <w:pStyle w:val="Odsekzoznamu"/>
        <w:numPr>
          <w:ilvl w:val="0"/>
          <w:numId w:val="8"/>
        </w:numPr>
        <w:spacing w:after="0"/>
        <w:ind w:right="4"/>
      </w:pPr>
      <w:r w:rsidRPr="00E47BCB">
        <w:t>Nájomca je pri využívaní poľnohospodárskej pôdy povinný dodržiavať najmä základné podmienky a zásady ustanovené osobitnými predpismi, napr. ochrana prírody a krajiny, životného prostredia, dbať, aby nedošlo k poškodeniu cudzieho majetku. Nájomca sa zaväzuje zabrániť vzniku skládky odpadu na prenajatých pozemkoch. Ak napriek tomu nelegálna skládka vznikne, nájomca je povinný bezodkladne oznámiť túto skutočnosť príslušnému obvodnému úradu životného prostredia, obci, prenajímateľovi a nelegálnu skládku odpadov odstrániť na vlastné náklady.</w:t>
      </w:r>
    </w:p>
    <w:p w14:paraId="5C53DDA4" w14:textId="77777777" w:rsidR="00AB1737" w:rsidRPr="00AB1737" w:rsidRDefault="00AB1737" w:rsidP="00AB1737">
      <w:pPr>
        <w:spacing w:after="0"/>
        <w:ind w:left="677" w:right="4"/>
        <w:rPr>
          <w:rFonts w:ascii="Times New Roman" w:hAnsi="Times New Roman" w:cs="Times New Roman"/>
        </w:rPr>
      </w:pPr>
    </w:p>
    <w:p w14:paraId="186AD1FE" w14:textId="77777777" w:rsidR="00AB1737" w:rsidRPr="00AB1737" w:rsidRDefault="00AB1737" w:rsidP="00AB1737">
      <w:pPr>
        <w:spacing w:after="0" w:line="265" w:lineRule="auto"/>
        <w:ind w:left="2362" w:hanging="10"/>
        <w:rPr>
          <w:rFonts w:ascii="Times New Roman" w:hAnsi="Times New Roman" w:cs="Times New Roman"/>
          <w:b/>
          <w:sz w:val="26"/>
        </w:rPr>
      </w:pPr>
      <w:r w:rsidRPr="00AB1737">
        <w:rPr>
          <w:rFonts w:ascii="Times New Roman" w:hAnsi="Times New Roman" w:cs="Times New Roman"/>
          <w:b/>
          <w:sz w:val="26"/>
        </w:rPr>
        <w:t xml:space="preserve">                            VI.</w:t>
      </w:r>
    </w:p>
    <w:p w14:paraId="5506C8F3" w14:textId="77777777" w:rsidR="00AB1737" w:rsidRPr="00AB1737" w:rsidRDefault="00AB1737" w:rsidP="00AB1737">
      <w:pPr>
        <w:spacing w:after="0" w:line="265" w:lineRule="auto"/>
        <w:ind w:left="2362" w:hanging="10"/>
        <w:rPr>
          <w:rFonts w:ascii="Times New Roman" w:hAnsi="Times New Roman" w:cs="Times New Roman"/>
          <w:b/>
          <w:sz w:val="26"/>
        </w:rPr>
      </w:pPr>
      <w:r w:rsidRPr="00AB1737">
        <w:rPr>
          <w:rFonts w:ascii="Times New Roman" w:hAnsi="Times New Roman" w:cs="Times New Roman"/>
          <w:b/>
          <w:sz w:val="26"/>
        </w:rPr>
        <w:t xml:space="preserve">                 Skončenie nájmu</w:t>
      </w:r>
    </w:p>
    <w:p w14:paraId="0057FDA7" w14:textId="77777777" w:rsidR="00AB1737" w:rsidRPr="00E47BCB" w:rsidRDefault="00AB1737" w:rsidP="00E47BCB">
      <w:pPr>
        <w:spacing w:after="0"/>
        <w:ind w:left="10" w:right="125" w:hanging="10"/>
        <w:jc w:val="both"/>
        <w:rPr>
          <w:rFonts w:ascii="Times New Roman" w:hAnsi="Times New Roman" w:cs="Times New Roman"/>
          <w:b/>
          <w:sz w:val="24"/>
          <w:szCs w:val="24"/>
        </w:rPr>
      </w:pPr>
    </w:p>
    <w:p w14:paraId="4AAAAE4F" w14:textId="77777777" w:rsidR="00AB1737" w:rsidRPr="009E1BB8" w:rsidRDefault="00AB1737" w:rsidP="009E1BB8">
      <w:pPr>
        <w:pStyle w:val="Odsekzoznamu"/>
        <w:numPr>
          <w:ilvl w:val="0"/>
          <w:numId w:val="10"/>
        </w:numPr>
        <w:spacing w:after="39"/>
        <w:ind w:right="4"/>
      </w:pPr>
      <w:r w:rsidRPr="009E1BB8">
        <w:t>Platnosť tejto zmluvy zaniká:</w:t>
      </w:r>
    </w:p>
    <w:p w14:paraId="10D7A606" w14:textId="77777777" w:rsidR="00AB1737" w:rsidRPr="00E47BCB" w:rsidRDefault="00AB1737" w:rsidP="00E47BCB">
      <w:pPr>
        <w:numPr>
          <w:ilvl w:val="1"/>
          <w:numId w:val="3"/>
        </w:numPr>
        <w:spacing w:after="39" w:line="220" w:lineRule="auto"/>
        <w:ind w:right="4" w:hanging="557"/>
        <w:jc w:val="both"/>
        <w:rPr>
          <w:rFonts w:ascii="Times New Roman" w:hAnsi="Times New Roman" w:cs="Times New Roman"/>
          <w:sz w:val="24"/>
          <w:szCs w:val="24"/>
        </w:rPr>
      </w:pPr>
      <w:r w:rsidRPr="00E47BCB">
        <w:rPr>
          <w:rFonts w:ascii="Times New Roman" w:hAnsi="Times New Roman" w:cs="Times New Roman"/>
          <w:sz w:val="24"/>
          <w:szCs w:val="24"/>
        </w:rPr>
        <w:t>písomnou dohodou obidvoch zmluvných strán,</w:t>
      </w:r>
    </w:p>
    <w:p w14:paraId="3C08E8B4" w14:textId="332C9600" w:rsidR="00AB1737" w:rsidRPr="00E47BCB" w:rsidRDefault="00AB1737" w:rsidP="00E47BCB">
      <w:pPr>
        <w:numPr>
          <w:ilvl w:val="1"/>
          <w:numId w:val="3"/>
        </w:numPr>
        <w:spacing w:after="4" w:line="220" w:lineRule="auto"/>
        <w:ind w:right="4" w:hanging="557"/>
        <w:jc w:val="both"/>
        <w:rPr>
          <w:rFonts w:ascii="Times New Roman" w:hAnsi="Times New Roman" w:cs="Times New Roman"/>
          <w:sz w:val="24"/>
          <w:szCs w:val="24"/>
        </w:rPr>
      </w:pPr>
      <w:r w:rsidRPr="00E47BCB">
        <w:rPr>
          <w:rFonts w:ascii="Times New Roman" w:hAnsi="Times New Roman" w:cs="Times New Roman"/>
          <w:sz w:val="24"/>
          <w:szCs w:val="24"/>
        </w:rPr>
        <w:t xml:space="preserve">odstúpením od zmluvy </w:t>
      </w:r>
      <w:r w:rsidR="00C11683">
        <w:rPr>
          <w:rFonts w:ascii="Times New Roman" w:hAnsi="Times New Roman" w:cs="Times New Roman"/>
          <w:sz w:val="24"/>
          <w:szCs w:val="24"/>
        </w:rPr>
        <w:t xml:space="preserve">k 1. novembru príslušného roku </w:t>
      </w:r>
      <w:r w:rsidRPr="00E47BCB">
        <w:rPr>
          <w:rFonts w:ascii="Times New Roman" w:hAnsi="Times New Roman" w:cs="Times New Roman"/>
          <w:sz w:val="24"/>
          <w:szCs w:val="24"/>
        </w:rPr>
        <w:t>z dôvodov špecifikovaných v tejto zmluve alebo v zákone.</w:t>
      </w:r>
      <w:r w:rsidR="00C11683">
        <w:rPr>
          <w:rFonts w:ascii="Times New Roman" w:hAnsi="Times New Roman" w:cs="Times New Roman"/>
          <w:sz w:val="24"/>
          <w:szCs w:val="24"/>
        </w:rPr>
        <w:t xml:space="preserve"> </w:t>
      </w:r>
    </w:p>
    <w:p w14:paraId="3CD427E5" w14:textId="77777777" w:rsidR="00AB1737" w:rsidRPr="009E1BB8" w:rsidRDefault="00AB1737" w:rsidP="009E1BB8">
      <w:pPr>
        <w:pStyle w:val="Odsekzoznamu"/>
        <w:numPr>
          <w:ilvl w:val="0"/>
          <w:numId w:val="10"/>
        </w:numPr>
        <w:spacing w:after="39"/>
        <w:ind w:right="4"/>
      </w:pPr>
      <w:r w:rsidRPr="009E1BB8">
        <w:t>Prenajímateľ je oprávnený odstúpiť od tejto nájomnej zmluvy :</w:t>
      </w:r>
    </w:p>
    <w:p w14:paraId="320B4240" w14:textId="77777777" w:rsidR="00AB1737" w:rsidRPr="00E47BCB" w:rsidRDefault="00AB1737" w:rsidP="00E47BCB">
      <w:pPr>
        <w:numPr>
          <w:ilvl w:val="1"/>
          <w:numId w:val="3"/>
        </w:numPr>
        <w:tabs>
          <w:tab w:val="left" w:pos="709"/>
        </w:tabs>
        <w:spacing w:after="39" w:line="220" w:lineRule="auto"/>
        <w:ind w:right="4" w:hanging="557"/>
        <w:jc w:val="both"/>
        <w:rPr>
          <w:rFonts w:ascii="Times New Roman" w:hAnsi="Times New Roman" w:cs="Times New Roman"/>
          <w:sz w:val="24"/>
          <w:szCs w:val="24"/>
        </w:rPr>
      </w:pPr>
      <w:r w:rsidRPr="00E47BCB">
        <w:rPr>
          <w:rFonts w:ascii="Times New Roman" w:hAnsi="Times New Roman" w:cs="Times New Roman"/>
          <w:sz w:val="24"/>
          <w:szCs w:val="24"/>
        </w:rPr>
        <w:t>z dôvodov uvedených v 679 ods. 3 Občianskeho zákonníka, alebo</w:t>
      </w:r>
    </w:p>
    <w:p w14:paraId="3543DEB8" w14:textId="77777777" w:rsidR="006A66BA" w:rsidRDefault="00AB1737" w:rsidP="006A66BA">
      <w:pPr>
        <w:numPr>
          <w:ilvl w:val="1"/>
          <w:numId w:val="3"/>
        </w:numPr>
        <w:spacing w:after="4" w:line="220" w:lineRule="auto"/>
        <w:ind w:right="4" w:hanging="557"/>
        <w:jc w:val="both"/>
        <w:rPr>
          <w:rFonts w:ascii="Times New Roman" w:hAnsi="Times New Roman" w:cs="Times New Roman"/>
          <w:sz w:val="24"/>
          <w:szCs w:val="24"/>
        </w:rPr>
      </w:pPr>
      <w:r w:rsidRPr="00E47BCB">
        <w:rPr>
          <w:rFonts w:ascii="Times New Roman" w:hAnsi="Times New Roman" w:cs="Times New Roman"/>
          <w:sz w:val="24"/>
          <w:szCs w:val="24"/>
        </w:rPr>
        <w:t>ak bude na nájomcu podaný návrh na vyhlásenie konkurzu, vyhlásený konkurz, zamietnutý pre nemajetnosť, resp. nájomca vstúpi do likvidácie.</w:t>
      </w:r>
    </w:p>
    <w:p w14:paraId="0D81744E" w14:textId="53AF2A82" w:rsidR="00AB1737" w:rsidRPr="006A66BA" w:rsidRDefault="006A66BA" w:rsidP="006A66BA">
      <w:pPr>
        <w:spacing w:after="4" w:line="220" w:lineRule="auto"/>
        <w:ind w:left="3353" w:right="4" w:firstLine="187"/>
        <w:rPr>
          <w:rFonts w:ascii="Times New Roman" w:hAnsi="Times New Roman" w:cs="Times New Roman"/>
          <w:sz w:val="24"/>
          <w:szCs w:val="24"/>
        </w:rPr>
      </w:pPr>
      <w:r>
        <w:rPr>
          <w:rFonts w:ascii="Times New Roman" w:hAnsi="Times New Roman" w:cs="Times New Roman"/>
          <w:b/>
          <w:sz w:val="26"/>
        </w:rPr>
        <w:lastRenderedPageBreak/>
        <w:t xml:space="preserve">          </w:t>
      </w:r>
      <w:bookmarkStart w:id="2" w:name="_GoBack"/>
      <w:bookmarkEnd w:id="2"/>
      <w:r w:rsidR="00AB1737" w:rsidRPr="006A66BA">
        <w:rPr>
          <w:rFonts w:ascii="Times New Roman" w:hAnsi="Times New Roman" w:cs="Times New Roman"/>
          <w:b/>
          <w:sz w:val="26"/>
        </w:rPr>
        <w:t>VII.</w:t>
      </w:r>
    </w:p>
    <w:p w14:paraId="3A5789B0" w14:textId="77777777" w:rsidR="00AB1737" w:rsidRPr="00AB1737" w:rsidRDefault="00AB1737" w:rsidP="00AB1737">
      <w:pPr>
        <w:spacing w:after="201"/>
        <w:ind w:left="10" w:right="221" w:hanging="10"/>
        <w:jc w:val="center"/>
        <w:rPr>
          <w:rFonts w:ascii="Times New Roman" w:hAnsi="Times New Roman" w:cs="Times New Roman"/>
          <w:b/>
        </w:rPr>
      </w:pPr>
      <w:r w:rsidRPr="00AB1737">
        <w:rPr>
          <w:rFonts w:ascii="Times New Roman" w:hAnsi="Times New Roman" w:cs="Times New Roman"/>
          <w:b/>
          <w:sz w:val="26"/>
        </w:rPr>
        <w:t>Záverečné ustanovenia</w:t>
      </w:r>
    </w:p>
    <w:p w14:paraId="4B49E500" w14:textId="77777777" w:rsidR="00AB1737" w:rsidRPr="00E47BCB" w:rsidRDefault="00AB1737" w:rsidP="00E47BCB">
      <w:pPr>
        <w:pStyle w:val="Odsekzoznamu"/>
        <w:numPr>
          <w:ilvl w:val="0"/>
          <w:numId w:val="9"/>
        </w:numPr>
        <w:ind w:right="4"/>
      </w:pPr>
      <w:r w:rsidRPr="00E47BCB">
        <w:t>Táto zmluva nadobúda platnosť dňom jej podpísania a účinnosť dňom nasledujúcim po jej zverejnení v centrálnom registri povinnou osobou, teda prenajímateľom. Akékoľvek prípadné vedľajšie dojednania, platné nájomné zmluvy v znení dodatkov z minulého obdobia, strácajú dňom účinnosti tejto zmluvy platnosť.</w:t>
      </w:r>
    </w:p>
    <w:p w14:paraId="6CE31673" w14:textId="77777777" w:rsidR="00AB1737" w:rsidRPr="00E47BCB" w:rsidRDefault="00AB1737" w:rsidP="00E47BCB">
      <w:pPr>
        <w:pStyle w:val="Odsekzoznamu"/>
        <w:numPr>
          <w:ilvl w:val="0"/>
          <w:numId w:val="9"/>
        </w:numPr>
        <w:ind w:right="4"/>
      </w:pPr>
      <w:r w:rsidRPr="00E47BCB">
        <w:t>Nájomná zmluva môže byť zmenená a doplnená len písomným dodatkom, podpísaným oboma zmluvnými stranami.</w:t>
      </w:r>
    </w:p>
    <w:p w14:paraId="5EE137BB" w14:textId="77777777" w:rsidR="00AB1737" w:rsidRPr="00E47BCB" w:rsidRDefault="00AB1737" w:rsidP="00E47BCB">
      <w:pPr>
        <w:pStyle w:val="Odsekzoznamu"/>
        <w:numPr>
          <w:ilvl w:val="0"/>
          <w:numId w:val="9"/>
        </w:numPr>
        <w:ind w:right="4"/>
      </w:pPr>
      <w:r w:rsidRPr="00E47BCB">
        <w:t>Zmluvné strany sa zaväzujú písomne si oznámiť každú zmenu týkajúcu sa nájomcu, účtovných a daňových údajov (názov, sídlo, identifikačné číslo, čísla účtov a pod.) najneskôr do 10 pracovných dní odo dňa zmeny.</w:t>
      </w:r>
    </w:p>
    <w:p w14:paraId="0123E7D0" w14:textId="77777777" w:rsidR="00AB1737" w:rsidRPr="00E47BCB" w:rsidRDefault="00AB1737" w:rsidP="00E47BCB">
      <w:pPr>
        <w:pStyle w:val="Odsekzoznamu"/>
        <w:numPr>
          <w:ilvl w:val="0"/>
          <w:numId w:val="9"/>
        </w:numPr>
        <w:ind w:right="4"/>
      </w:pPr>
      <w:r w:rsidRPr="00E47BCB">
        <w:t>Prenajímateľ udeľuje súhlas so spracovaním osobných údajov uvedených v tejto zmluve v zmysle 14 zákona č. 18/2018 Z, z. o ochrane osobných údajov a o zmene a doplnení niektorých zákonov, a to na účely spísania tejto zmluvy, jej evidovania, a jej príp. predloženia príslušným orgánom, ktoré budú o nej a na jej základe rozhodovať. Doba platnosti použitia osobných údajov zmluvných strán je obmedzená na dobu 5 rokov od podpisu tejto zmluvy. Súhlas je vyjadrený podpisom prenajímateľa na tejto zmluve a je možné ho kedykoľvek písomne odvolať. Prenajímateľ súčasne potvrdzuje, že mu v súvislosti so získaním osobných údajov boli poskytnuté informácie v rozsahu uvedenom v čl. 13 ods. 1 a 2 Nariadenia Európskeho parlamentu a Rady (EU) 2016/679.</w:t>
      </w:r>
    </w:p>
    <w:p w14:paraId="5980D919" w14:textId="56414DA5" w:rsidR="00AB1737" w:rsidRPr="00E47BCB" w:rsidRDefault="00AB1737" w:rsidP="00E47BCB">
      <w:pPr>
        <w:pStyle w:val="Odsekzoznamu"/>
        <w:numPr>
          <w:ilvl w:val="0"/>
          <w:numId w:val="9"/>
        </w:numPr>
        <w:ind w:right="4"/>
      </w:pPr>
      <w:r w:rsidRPr="00E47BCB">
        <w:t>V otázkach, ktoré nie sú výslovne v zmluve upravené sa zmluvné strany budú riadiť príslušnými ustanoveniami zákona č. 5(</w:t>
      </w:r>
      <w:r w:rsidR="00C11683">
        <w:t>0</w:t>
      </w:r>
      <w:r w:rsidRPr="00E47BCB">
        <w:t>4/2003 Z. z., Občianskeho zákonníka a súvisiacich predpisov (zákon č. 220/2004 Z. z. o ochrane PPF).</w:t>
      </w:r>
    </w:p>
    <w:p w14:paraId="3F157950" w14:textId="3CA8BB95" w:rsidR="00AB1737" w:rsidRPr="00E47BCB" w:rsidRDefault="00AB1737" w:rsidP="00E47BCB">
      <w:pPr>
        <w:pStyle w:val="Odsekzoznamu"/>
        <w:numPr>
          <w:ilvl w:val="0"/>
          <w:numId w:val="9"/>
        </w:numPr>
        <w:spacing w:after="25"/>
        <w:ind w:right="4"/>
      </w:pPr>
      <w:r w:rsidRPr="00E47BCB">
        <w:t xml:space="preserve">Zmluva je vyhotovená v troch vyhotoveniach, ktoré majú povahu originálu, z ktorých po jednom obdrží každá zo zmluvných strán a jedno je určené pre Okresný úrad Stará Ľubovňa, katastrálny odbor k zápisu nájomného </w:t>
      </w:r>
      <w:r w:rsidR="00C11683">
        <w:t>vzťahu</w:t>
      </w:r>
      <w:r w:rsidRPr="00E47BCB">
        <w:t xml:space="preserve"> na prenajatých nehnuteľnostiach.</w:t>
      </w:r>
    </w:p>
    <w:p w14:paraId="35DBC037" w14:textId="77777777" w:rsidR="00AB1737" w:rsidRPr="00E47BCB" w:rsidRDefault="00AB1737" w:rsidP="00E47BCB">
      <w:pPr>
        <w:pStyle w:val="Odsekzoznamu"/>
        <w:numPr>
          <w:ilvl w:val="0"/>
          <w:numId w:val="9"/>
        </w:numPr>
        <w:spacing w:after="35"/>
        <w:ind w:right="4"/>
      </w:pPr>
      <w:r w:rsidRPr="00E47BCB">
        <w:t>Zmluvné strany zhodne prehlasujú, že si zmluvu prečítali, že bola uzavretá po vzájomnom prerokovaní podľa ich pravej a slobodnej vôle, určite, vážne i zrozumiteľne; na znak súhlasu s jej obsahom túto zmluvu podpisujú.</w:t>
      </w:r>
    </w:p>
    <w:p w14:paraId="4A69C2C4" w14:textId="77777777" w:rsidR="00AB1737" w:rsidRPr="00AB1737" w:rsidRDefault="00AB1737" w:rsidP="00AB1737">
      <w:pPr>
        <w:spacing w:after="35"/>
        <w:ind w:right="4"/>
        <w:rPr>
          <w:rFonts w:ascii="Times New Roman" w:hAnsi="Times New Roman" w:cs="Times New Roman"/>
        </w:rPr>
      </w:pPr>
    </w:p>
    <w:p w14:paraId="5661A94D" w14:textId="77777777" w:rsidR="00AB1737" w:rsidRPr="00AB1737" w:rsidRDefault="00AB1737" w:rsidP="00AB1737">
      <w:pPr>
        <w:spacing w:after="35"/>
        <w:ind w:right="4"/>
        <w:rPr>
          <w:rFonts w:ascii="Times New Roman" w:hAnsi="Times New Roman" w:cs="Times New Roman"/>
        </w:rPr>
      </w:pPr>
    </w:p>
    <w:p w14:paraId="7BA8CF7A" w14:textId="77777777" w:rsidR="00AB1737" w:rsidRDefault="00AB1737" w:rsidP="00AB1737">
      <w:pPr>
        <w:spacing w:after="35"/>
        <w:ind w:right="4"/>
        <w:rPr>
          <w:rFonts w:ascii="Times New Roman" w:hAnsi="Times New Roman" w:cs="Times New Roman"/>
        </w:rPr>
      </w:pPr>
    </w:p>
    <w:p w14:paraId="162C79BA" w14:textId="77777777" w:rsidR="009E1BB8" w:rsidRPr="00AB1737" w:rsidRDefault="009E1BB8" w:rsidP="00AB1737">
      <w:pPr>
        <w:spacing w:after="35"/>
        <w:ind w:right="4"/>
        <w:rPr>
          <w:rFonts w:ascii="Times New Roman" w:hAnsi="Times New Roman" w:cs="Times New Roman"/>
        </w:rPr>
      </w:pPr>
    </w:p>
    <w:p w14:paraId="43469888" w14:textId="77777777" w:rsidR="00AB1737" w:rsidRPr="00AB1737" w:rsidRDefault="00AB1737" w:rsidP="00AB1737">
      <w:pPr>
        <w:spacing w:after="35"/>
        <w:ind w:right="4"/>
        <w:rPr>
          <w:rFonts w:ascii="Times New Roman" w:hAnsi="Times New Roman" w:cs="Times New Roman"/>
        </w:rPr>
      </w:pPr>
      <w:r w:rsidRPr="00AB1737">
        <w:rPr>
          <w:rFonts w:ascii="Times New Roman" w:hAnsi="Times New Roman" w:cs="Times New Roman"/>
        </w:rPr>
        <w:t>V Jakubanoch, dňa ..............................</w:t>
      </w:r>
      <w:r w:rsidRPr="00AB1737">
        <w:rPr>
          <w:rFonts w:ascii="Times New Roman" w:hAnsi="Times New Roman" w:cs="Times New Roman"/>
        </w:rPr>
        <w:tab/>
      </w:r>
      <w:r w:rsidRPr="00AB1737">
        <w:rPr>
          <w:rFonts w:ascii="Times New Roman" w:hAnsi="Times New Roman" w:cs="Times New Roman"/>
        </w:rPr>
        <w:tab/>
        <w:t>V Jakubanoch, dňa ................................</w:t>
      </w:r>
    </w:p>
    <w:p w14:paraId="06566995" w14:textId="77777777" w:rsidR="00AB1737" w:rsidRPr="00AB1737" w:rsidRDefault="00AB1737" w:rsidP="00AB1737">
      <w:pPr>
        <w:spacing w:after="35"/>
        <w:ind w:right="4"/>
        <w:rPr>
          <w:rFonts w:ascii="Times New Roman" w:hAnsi="Times New Roman" w:cs="Times New Roman"/>
        </w:rPr>
      </w:pPr>
    </w:p>
    <w:p w14:paraId="3C1D3A3E" w14:textId="77777777" w:rsidR="00AB1737" w:rsidRPr="00AB1737" w:rsidRDefault="00AB1737" w:rsidP="00AB1737">
      <w:pPr>
        <w:spacing w:after="35"/>
        <w:ind w:right="4"/>
        <w:rPr>
          <w:rFonts w:ascii="Times New Roman" w:hAnsi="Times New Roman" w:cs="Times New Roman"/>
        </w:rPr>
      </w:pPr>
    </w:p>
    <w:p w14:paraId="48503071" w14:textId="77777777" w:rsidR="00AB1737" w:rsidRPr="00AB1737" w:rsidRDefault="00AB1737" w:rsidP="00AB1737">
      <w:pPr>
        <w:spacing w:after="35"/>
        <w:ind w:right="4"/>
        <w:rPr>
          <w:rFonts w:ascii="Times New Roman" w:hAnsi="Times New Roman" w:cs="Times New Roman"/>
        </w:rPr>
      </w:pPr>
    </w:p>
    <w:p w14:paraId="475F49AC" w14:textId="77777777" w:rsidR="00AB1737" w:rsidRPr="00AB1737" w:rsidRDefault="00AB1737" w:rsidP="00AB1737">
      <w:pPr>
        <w:spacing w:after="35"/>
        <w:ind w:right="4"/>
        <w:rPr>
          <w:rFonts w:ascii="Times New Roman" w:hAnsi="Times New Roman" w:cs="Times New Roman"/>
        </w:rPr>
      </w:pPr>
    </w:p>
    <w:p w14:paraId="2D9A3788" w14:textId="77777777" w:rsidR="00AB1737" w:rsidRDefault="00AB1737" w:rsidP="00AB1737">
      <w:pPr>
        <w:spacing w:after="35"/>
        <w:ind w:right="4"/>
        <w:rPr>
          <w:rFonts w:ascii="Times New Roman" w:hAnsi="Times New Roman" w:cs="Times New Roman"/>
        </w:rPr>
      </w:pPr>
    </w:p>
    <w:p w14:paraId="10513367" w14:textId="77777777" w:rsidR="00AB1737" w:rsidRDefault="00AB1737" w:rsidP="00AB1737">
      <w:pPr>
        <w:spacing w:after="35"/>
        <w:ind w:right="4"/>
        <w:rPr>
          <w:rFonts w:ascii="Times New Roman" w:hAnsi="Times New Roman" w:cs="Times New Roman"/>
        </w:rPr>
      </w:pPr>
    </w:p>
    <w:p w14:paraId="162DA57A" w14:textId="77777777" w:rsidR="00AB1737" w:rsidRDefault="00AB1737" w:rsidP="00AB1737">
      <w:pPr>
        <w:spacing w:after="35"/>
        <w:ind w:right="4"/>
        <w:rPr>
          <w:rFonts w:ascii="Times New Roman" w:hAnsi="Times New Roman" w:cs="Times New Roman"/>
        </w:rPr>
      </w:pPr>
    </w:p>
    <w:p w14:paraId="7031EF7E" w14:textId="77777777" w:rsidR="00AB1737" w:rsidRPr="00AB1737" w:rsidRDefault="00AB1737" w:rsidP="00AB1737">
      <w:pPr>
        <w:spacing w:after="35"/>
        <w:ind w:right="4"/>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hAnsi="Times New Roman" w:cs="Times New Roman"/>
        </w:rPr>
        <w:tab/>
      </w:r>
    </w:p>
    <w:p w14:paraId="46BD9B20" w14:textId="77777777" w:rsidR="00AB1737" w:rsidRDefault="00AB1737" w:rsidP="00AB1737">
      <w:pPr>
        <w:spacing w:after="35"/>
        <w:ind w:left="708" w:right="4"/>
        <w:rPr>
          <w:rFonts w:ascii="Times New Roman" w:hAnsi="Times New Roman" w:cs="Times New Roman"/>
        </w:rPr>
      </w:pPr>
      <w:r w:rsidRPr="00AB1737">
        <w:rPr>
          <w:rFonts w:ascii="Times New Roman" w:hAnsi="Times New Roman" w:cs="Times New Roman"/>
        </w:rPr>
        <w:t>Prenajímateľ:</w:t>
      </w:r>
      <w:r w:rsidRPr="00AB1737">
        <w:rPr>
          <w:rFonts w:ascii="Times New Roman" w:hAnsi="Times New Roman" w:cs="Times New Roman"/>
        </w:rPr>
        <w:tab/>
      </w:r>
      <w:r w:rsidRPr="00AB1737">
        <w:rPr>
          <w:rFonts w:ascii="Times New Roman" w:hAnsi="Times New Roman" w:cs="Times New Roman"/>
        </w:rPr>
        <w:tab/>
      </w:r>
      <w:r w:rsidRPr="00AB1737">
        <w:rPr>
          <w:rFonts w:ascii="Times New Roman" w:hAnsi="Times New Roman" w:cs="Times New Roman"/>
        </w:rPr>
        <w:tab/>
      </w:r>
      <w:r w:rsidRPr="00AB1737">
        <w:rPr>
          <w:rFonts w:ascii="Times New Roman" w:hAnsi="Times New Roman" w:cs="Times New Roman"/>
        </w:rPr>
        <w:tab/>
      </w:r>
      <w:r w:rsidRPr="00AB1737">
        <w:rPr>
          <w:rFonts w:ascii="Times New Roman" w:hAnsi="Times New Roman" w:cs="Times New Roman"/>
        </w:rPr>
        <w:tab/>
      </w:r>
      <w:r w:rsidRPr="00AB1737">
        <w:rPr>
          <w:rFonts w:ascii="Times New Roman" w:hAnsi="Times New Roman" w:cs="Times New Roman"/>
        </w:rPr>
        <w:tab/>
      </w:r>
      <w:r>
        <w:rPr>
          <w:rFonts w:ascii="Times New Roman" w:hAnsi="Times New Roman" w:cs="Times New Roman"/>
        </w:rPr>
        <w:t xml:space="preserve">       </w:t>
      </w:r>
      <w:r w:rsidRPr="00AB1737">
        <w:rPr>
          <w:rFonts w:ascii="Times New Roman" w:hAnsi="Times New Roman" w:cs="Times New Roman"/>
        </w:rPr>
        <w:t>Nájomca:</w:t>
      </w:r>
    </w:p>
    <w:p w14:paraId="72F4F942" w14:textId="77777777" w:rsidR="00AB1737" w:rsidRPr="00AB1737" w:rsidRDefault="00AB1737">
      <w:pPr>
        <w:rPr>
          <w:rFonts w:ascii="Times New Roman" w:hAnsi="Times New Roman" w:cs="Times New Roman"/>
        </w:rPr>
      </w:pPr>
    </w:p>
    <w:sectPr w:rsidR="00AB1737" w:rsidRPr="00AB173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BB753" w14:textId="77777777" w:rsidR="009811FA" w:rsidRDefault="009811FA" w:rsidP="00AB1737">
      <w:pPr>
        <w:spacing w:after="0" w:line="240" w:lineRule="auto"/>
      </w:pPr>
      <w:r>
        <w:separator/>
      </w:r>
    </w:p>
  </w:endnote>
  <w:endnote w:type="continuationSeparator" w:id="0">
    <w:p w14:paraId="20198D27" w14:textId="77777777" w:rsidR="009811FA" w:rsidRDefault="009811FA" w:rsidP="00AB1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5CA3E" w14:textId="77777777" w:rsidR="009811FA" w:rsidRDefault="009811FA" w:rsidP="00AB1737">
      <w:pPr>
        <w:spacing w:after="0" w:line="240" w:lineRule="auto"/>
      </w:pPr>
      <w:r>
        <w:separator/>
      </w:r>
    </w:p>
  </w:footnote>
  <w:footnote w:type="continuationSeparator" w:id="0">
    <w:p w14:paraId="4C6B4E59" w14:textId="77777777" w:rsidR="009811FA" w:rsidRDefault="009811FA" w:rsidP="00AB1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63A2A" w14:textId="77777777" w:rsidR="00AB1737" w:rsidRPr="00A5118A" w:rsidRDefault="00AB1737" w:rsidP="00AB1737">
    <w:pPr>
      <w:pStyle w:val="Hlavika"/>
      <w:jc w:val="right"/>
      <w:rPr>
        <w:rFonts w:ascii="Times New Roman" w:hAnsi="Times New Roman" w:cs="Times New Roman"/>
        <w:sz w:val="24"/>
        <w:szCs w:val="24"/>
      </w:rPr>
    </w:pPr>
    <w:r w:rsidRPr="00A5118A">
      <w:rPr>
        <w:rFonts w:ascii="Times New Roman" w:hAnsi="Times New Roman" w:cs="Times New Roman"/>
        <w:sz w:val="24"/>
        <w:szCs w:val="24"/>
      </w:rPr>
      <w:t xml:space="preserve">Príloha č. 2 </w:t>
    </w:r>
    <w:r w:rsidR="00A5118A" w:rsidRPr="00A5118A">
      <w:rPr>
        <w:rFonts w:ascii="Times New Roman" w:eastAsia="Times New Roman" w:hAnsi="Times New Roman"/>
        <w:color w:val="000000"/>
        <w:sz w:val="24"/>
        <w:szCs w:val="24"/>
        <w:lang w:eastAsia="sk-SK"/>
      </w:rPr>
      <w:t>Návrh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2671"/>
    <w:multiLevelType w:val="hybridMultilevel"/>
    <w:tmpl w:val="2DD0DC48"/>
    <w:lvl w:ilvl="0" w:tplc="041B000F">
      <w:start w:val="1"/>
      <w:numFmt w:val="decimal"/>
      <w:lvlText w:val="%1."/>
      <w:lvlJc w:val="left"/>
      <w:pPr>
        <w:ind w:left="370" w:hanging="360"/>
      </w:p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1" w15:restartNumberingAfterBreak="0">
    <w:nsid w:val="06D95E5D"/>
    <w:multiLevelType w:val="hybridMultilevel"/>
    <w:tmpl w:val="A96C1442"/>
    <w:lvl w:ilvl="0" w:tplc="041B000F">
      <w:start w:val="1"/>
      <w:numFmt w:val="decimal"/>
      <w:lvlText w:val="%1."/>
      <w:lvlJc w:val="left"/>
      <w:pPr>
        <w:ind w:left="730" w:hanging="360"/>
      </w:pPr>
    </w:lvl>
    <w:lvl w:ilvl="1" w:tplc="041B0019" w:tentative="1">
      <w:start w:val="1"/>
      <w:numFmt w:val="lowerLetter"/>
      <w:lvlText w:val="%2."/>
      <w:lvlJc w:val="left"/>
      <w:pPr>
        <w:ind w:left="1450" w:hanging="360"/>
      </w:pPr>
    </w:lvl>
    <w:lvl w:ilvl="2" w:tplc="041B001B" w:tentative="1">
      <w:start w:val="1"/>
      <w:numFmt w:val="lowerRoman"/>
      <w:lvlText w:val="%3."/>
      <w:lvlJc w:val="right"/>
      <w:pPr>
        <w:ind w:left="2170" w:hanging="180"/>
      </w:pPr>
    </w:lvl>
    <w:lvl w:ilvl="3" w:tplc="041B000F" w:tentative="1">
      <w:start w:val="1"/>
      <w:numFmt w:val="decimal"/>
      <w:lvlText w:val="%4."/>
      <w:lvlJc w:val="left"/>
      <w:pPr>
        <w:ind w:left="2890" w:hanging="360"/>
      </w:pPr>
    </w:lvl>
    <w:lvl w:ilvl="4" w:tplc="041B0019" w:tentative="1">
      <w:start w:val="1"/>
      <w:numFmt w:val="lowerLetter"/>
      <w:lvlText w:val="%5."/>
      <w:lvlJc w:val="left"/>
      <w:pPr>
        <w:ind w:left="3610" w:hanging="360"/>
      </w:pPr>
    </w:lvl>
    <w:lvl w:ilvl="5" w:tplc="041B001B" w:tentative="1">
      <w:start w:val="1"/>
      <w:numFmt w:val="lowerRoman"/>
      <w:lvlText w:val="%6."/>
      <w:lvlJc w:val="right"/>
      <w:pPr>
        <w:ind w:left="4330" w:hanging="180"/>
      </w:pPr>
    </w:lvl>
    <w:lvl w:ilvl="6" w:tplc="041B000F" w:tentative="1">
      <w:start w:val="1"/>
      <w:numFmt w:val="decimal"/>
      <w:lvlText w:val="%7."/>
      <w:lvlJc w:val="left"/>
      <w:pPr>
        <w:ind w:left="5050" w:hanging="360"/>
      </w:pPr>
    </w:lvl>
    <w:lvl w:ilvl="7" w:tplc="041B0019" w:tentative="1">
      <w:start w:val="1"/>
      <w:numFmt w:val="lowerLetter"/>
      <w:lvlText w:val="%8."/>
      <w:lvlJc w:val="left"/>
      <w:pPr>
        <w:ind w:left="5770" w:hanging="360"/>
      </w:pPr>
    </w:lvl>
    <w:lvl w:ilvl="8" w:tplc="041B001B" w:tentative="1">
      <w:start w:val="1"/>
      <w:numFmt w:val="lowerRoman"/>
      <w:lvlText w:val="%9."/>
      <w:lvlJc w:val="right"/>
      <w:pPr>
        <w:ind w:left="6490" w:hanging="180"/>
      </w:pPr>
    </w:lvl>
  </w:abstractNum>
  <w:abstractNum w:abstractNumId="2" w15:restartNumberingAfterBreak="0">
    <w:nsid w:val="160B5B98"/>
    <w:multiLevelType w:val="hybridMultilevel"/>
    <w:tmpl w:val="4D8C6D9C"/>
    <w:lvl w:ilvl="0" w:tplc="7D1C42C8">
      <w:start w:val="2"/>
      <w:numFmt w:val="decimal"/>
      <w:lvlText w:val="%1."/>
      <w:lvlJc w:val="left"/>
      <w:pPr>
        <w:ind w:left="6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9D41A8E">
      <w:start w:val="1"/>
      <w:numFmt w:val="lowerLetter"/>
      <w:lvlText w:val="%2"/>
      <w:lvlJc w:val="left"/>
      <w:pPr>
        <w:ind w:left="1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CD24BAA">
      <w:start w:val="1"/>
      <w:numFmt w:val="lowerRoman"/>
      <w:lvlText w:val="%3"/>
      <w:lvlJc w:val="left"/>
      <w:pPr>
        <w:ind w:left="1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1ABF6A">
      <w:start w:val="1"/>
      <w:numFmt w:val="decimal"/>
      <w:lvlText w:val="%4"/>
      <w:lvlJc w:val="left"/>
      <w:pPr>
        <w:ind w:left="2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BCE39DE">
      <w:start w:val="1"/>
      <w:numFmt w:val="lowerLetter"/>
      <w:lvlText w:val="%5"/>
      <w:lvlJc w:val="left"/>
      <w:pPr>
        <w:ind w:left="32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0BCE0">
      <w:start w:val="1"/>
      <w:numFmt w:val="lowerRoman"/>
      <w:lvlText w:val="%6"/>
      <w:lvlJc w:val="left"/>
      <w:pPr>
        <w:ind w:left="39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F2FEDA">
      <w:start w:val="1"/>
      <w:numFmt w:val="decimal"/>
      <w:lvlText w:val="%7"/>
      <w:lvlJc w:val="left"/>
      <w:pPr>
        <w:ind w:left="4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065F0">
      <w:start w:val="1"/>
      <w:numFmt w:val="lowerLetter"/>
      <w:lvlText w:val="%8"/>
      <w:lvlJc w:val="left"/>
      <w:pPr>
        <w:ind w:left="54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3F4A4AA">
      <w:start w:val="1"/>
      <w:numFmt w:val="lowerRoman"/>
      <w:lvlText w:val="%9"/>
      <w:lvlJc w:val="left"/>
      <w:pPr>
        <w:ind w:left="61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FFF30BA"/>
    <w:multiLevelType w:val="hybridMultilevel"/>
    <w:tmpl w:val="04ACBB7E"/>
    <w:lvl w:ilvl="0" w:tplc="5FE0A222">
      <w:start w:val="1"/>
      <w:numFmt w:val="decimal"/>
      <w:lvlText w:val="%1."/>
      <w:lvlJc w:val="left"/>
      <w:pPr>
        <w:ind w:left="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D8E6D1C">
      <w:start w:val="1"/>
      <w:numFmt w:val="lowerLetter"/>
      <w:lvlText w:val="%2"/>
      <w:lvlJc w:val="left"/>
      <w:pPr>
        <w:ind w:left="1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A30E2E0">
      <w:start w:val="1"/>
      <w:numFmt w:val="lowerRoman"/>
      <w:lvlText w:val="%3"/>
      <w:lvlJc w:val="left"/>
      <w:pPr>
        <w:ind w:left="1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B0A9CE">
      <w:start w:val="1"/>
      <w:numFmt w:val="decimal"/>
      <w:lvlText w:val="%4"/>
      <w:lvlJc w:val="left"/>
      <w:pPr>
        <w:ind w:left="2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34FD54">
      <w:start w:val="1"/>
      <w:numFmt w:val="lowerLetter"/>
      <w:lvlText w:val="%5"/>
      <w:lvlJc w:val="left"/>
      <w:pPr>
        <w:ind w:left="32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DFCB396">
      <w:start w:val="1"/>
      <w:numFmt w:val="lowerRoman"/>
      <w:lvlText w:val="%6"/>
      <w:lvlJc w:val="left"/>
      <w:pPr>
        <w:ind w:left="39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843A00">
      <w:start w:val="1"/>
      <w:numFmt w:val="decimal"/>
      <w:lvlText w:val="%7"/>
      <w:lvlJc w:val="left"/>
      <w:pPr>
        <w:ind w:left="4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A2F4A2">
      <w:start w:val="1"/>
      <w:numFmt w:val="lowerLetter"/>
      <w:lvlText w:val="%8"/>
      <w:lvlJc w:val="left"/>
      <w:pPr>
        <w:ind w:left="54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9ACAB6">
      <w:start w:val="1"/>
      <w:numFmt w:val="lowerRoman"/>
      <w:lvlText w:val="%9"/>
      <w:lvlJc w:val="left"/>
      <w:pPr>
        <w:ind w:left="61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43478D8"/>
    <w:multiLevelType w:val="hybridMultilevel"/>
    <w:tmpl w:val="F0D6E6F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C1B15B2"/>
    <w:multiLevelType w:val="hybridMultilevel"/>
    <w:tmpl w:val="0570E58E"/>
    <w:lvl w:ilvl="0" w:tplc="041B000F">
      <w:start w:val="1"/>
      <w:numFmt w:val="decimal"/>
      <w:lvlText w:val="%1."/>
      <w:lvlJc w:val="left"/>
      <w:pPr>
        <w:ind w:left="370" w:hanging="360"/>
      </w:p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6" w15:restartNumberingAfterBreak="0">
    <w:nsid w:val="3C7C3355"/>
    <w:multiLevelType w:val="hybridMultilevel"/>
    <w:tmpl w:val="1178AC56"/>
    <w:lvl w:ilvl="0" w:tplc="CA968D3A">
      <w:start w:val="1"/>
      <w:numFmt w:val="decimal"/>
      <w:lvlText w:val="%1."/>
      <w:lvlJc w:val="left"/>
      <w:pPr>
        <w:ind w:left="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8C44FA">
      <w:start w:val="1"/>
      <w:numFmt w:val="lowerLetter"/>
      <w:lvlText w:val="%2"/>
      <w:lvlJc w:val="left"/>
      <w:pPr>
        <w:ind w:left="1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AFAE2A8">
      <w:start w:val="1"/>
      <w:numFmt w:val="lowerRoman"/>
      <w:lvlText w:val="%3"/>
      <w:lvlJc w:val="left"/>
      <w:pPr>
        <w:ind w:left="1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DA83E76">
      <w:start w:val="1"/>
      <w:numFmt w:val="decimal"/>
      <w:lvlText w:val="%4"/>
      <w:lvlJc w:val="left"/>
      <w:pPr>
        <w:ind w:left="2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CDA9838">
      <w:start w:val="1"/>
      <w:numFmt w:val="lowerLetter"/>
      <w:lvlText w:val="%5"/>
      <w:lvlJc w:val="left"/>
      <w:pPr>
        <w:ind w:left="3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6483F82">
      <w:start w:val="1"/>
      <w:numFmt w:val="lowerRoman"/>
      <w:lvlText w:val="%6"/>
      <w:lvlJc w:val="left"/>
      <w:pPr>
        <w:ind w:left="3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3F4EDD0">
      <w:start w:val="1"/>
      <w:numFmt w:val="decimal"/>
      <w:lvlText w:val="%7"/>
      <w:lvlJc w:val="left"/>
      <w:pPr>
        <w:ind w:left="46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2EACDC8">
      <w:start w:val="1"/>
      <w:numFmt w:val="lowerLetter"/>
      <w:lvlText w:val="%8"/>
      <w:lvlJc w:val="left"/>
      <w:pPr>
        <w:ind w:left="54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9D4592A">
      <w:start w:val="1"/>
      <w:numFmt w:val="lowerRoman"/>
      <w:lvlText w:val="%9"/>
      <w:lvlJc w:val="left"/>
      <w:pPr>
        <w:ind w:left="61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717606D"/>
    <w:multiLevelType w:val="hybridMultilevel"/>
    <w:tmpl w:val="04CC81EE"/>
    <w:lvl w:ilvl="0" w:tplc="F3D0076C">
      <w:start w:val="1"/>
      <w:numFmt w:val="decimal"/>
      <w:lvlText w:val="%1."/>
      <w:lvlJc w:val="left"/>
      <w:pPr>
        <w:ind w:left="456" w:hanging="360"/>
      </w:pPr>
      <w:rPr>
        <w:sz w:val="20"/>
        <w:szCs w:val="20"/>
      </w:rPr>
    </w:lvl>
    <w:lvl w:ilvl="1" w:tplc="041B0019" w:tentative="1">
      <w:start w:val="1"/>
      <w:numFmt w:val="lowerLetter"/>
      <w:lvlText w:val="%2."/>
      <w:lvlJc w:val="left"/>
      <w:pPr>
        <w:ind w:left="1176" w:hanging="360"/>
      </w:pPr>
    </w:lvl>
    <w:lvl w:ilvl="2" w:tplc="041B001B" w:tentative="1">
      <w:start w:val="1"/>
      <w:numFmt w:val="lowerRoman"/>
      <w:lvlText w:val="%3."/>
      <w:lvlJc w:val="right"/>
      <w:pPr>
        <w:ind w:left="1896" w:hanging="180"/>
      </w:pPr>
    </w:lvl>
    <w:lvl w:ilvl="3" w:tplc="041B000F" w:tentative="1">
      <w:start w:val="1"/>
      <w:numFmt w:val="decimal"/>
      <w:lvlText w:val="%4."/>
      <w:lvlJc w:val="left"/>
      <w:pPr>
        <w:ind w:left="2616" w:hanging="360"/>
      </w:pPr>
    </w:lvl>
    <w:lvl w:ilvl="4" w:tplc="041B0019" w:tentative="1">
      <w:start w:val="1"/>
      <w:numFmt w:val="lowerLetter"/>
      <w:lvlText w:val="%5."/>
      <w:lvlJc w:val="left"/>
      <w:pPr>
        <w:ind w:left="3336" w:hanging="360"/>
      </w:pPr>
    </w:lvl>
    <w:lvl w:ilvl="5" w:tplc="041B001B" w:tentative="1">
      <w:start w:val="1"/>
      <w:numFmt w:val="lowerRoman"/>
      <w:lvlText w:val="%6."/>
      <w:lvlJc w:val="right"/>
      <w:pPr>
        <w:ind w:left="4056" w:hanging="180"/>
      </w:pPr>
    </w:lvl>
    <w:lvl w:ilvl="6" w:tplc="041B000F" w:tentative="1">
      <w:start w:val="1"/>
      <w:numFmt w:val="decimal"/>
      <w:lvlText w:val="%7."/>
      <w:lvlJc w:val="left"/>
      <w:pPr>
        <w:ind w:left="4776" w:hanging="360"/>
      </w:pPr>
    </w:lvl>
    <w:lvl w:ilvl="7" w:tplc="041B0019" w:tentative="1">
      <w:start w:val="1"/>
      <w:numFmt w:val="lowerLetter"/>
      <w:lvlText w:val="%8."/>
      <w:lvlJc w:val="left"/>
      <w:pPr>
        <w:ind w:left="5496" w:hanging="360"/>
      </w:pPr>
    </w:lvl>
    <w:lvl w:ilvl="8" w:tplc="041B001B" w:tentative="1">
      <w:start w:val="1"/>
      <w:numFmt w:val="lowerRoman"/>
      <w:lvlText w:val="%9."/>
      <w:lvlJc w:val="right"/>
      <w:pPr>
        <w:ind w:left="6216" w:hanging="180"/>
      </w:pPr>
    </w:lvl>
  </w:abstractNum>
  <w:abstractNum w:abstractNumId="8" w15:restartNumberingAfterBreak="0">
    <w:nsid w:val="5BF052BA"/>
    <w:multiLevelType w:val="hybridMultilevel"/>
    <w:tmpl w:val="43D6BE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0501EDC"/>
    <w:multiLevelType w:val="hybridMultilevel"/>
    <w:tmpl w:val="0C20676C"/>
    <w:lvl w:ilvl="0" w:tplc="F392ECD2">
      <w:start w:val="1"/>
      <w:numFmt w:val="decimal"/>
      <w:lvlText w:val="%1."/>
      <w:lvlJc w:val="left"/>
      <w:pPr>
        <w:ind w:left="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A6CA90">
      <w:start w:val="1"/>
      <w:numFmt w:val="lowerLetter"/>
      <w:lvlText w:val="%2)"/>
      <w:lvlJc w:val="left"/>
      <w:pPr>
        <w:ind w:left="12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7E5A44">
      <w:start w:val="1"/>
      <w:numFmt w:val="lowerRoman"/>
      <w:lvlText w:val="%3"/>
      <w:lvlJc w:val="left"/>
      <w:pPr>
        <w:ind w:left="16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FC03CA">
      <w:start w:val="1"/>
      <w:numFmt w:val="decimal"/>
      <w:lvlText w:val="%4"/>
      <w:lvlJc w:val="left"/>
      <w:pPr>
        <w:ind w:left="23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482BCB2">
      <w:start w:val="1"/>
      <w:numFmt w:val="lowerLetter"/>
      <w:lvlText w:val="%5"/>
      <w:lvlJc w:val="left"/>
      <w:pPr>
        <w:ind w:left="3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A0C890">
      <w:start w:val="1"/>
      <w:numFmt w:val="lowerRoman"/>
      <w:lvlText w:val="%6"/>
      <w:lvlJc w:val="left"/>
      <w:pPr>
        <w:ind w:left="3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0C0E810">
      <w:start w:val="1"/>
      <w:numFmt w:val="decimal"/>
      <w:lvlText w:val="%7"/>
      <w:lvlJc w:val="left"/>
      <w:pPr>
        <w:ind w:left="4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2AF2B0">
      <w:start w:val="1"/>
      <w:numFmt w:val="lowerLetter"/>
      <w:lvlText w:val="%8"/>
      <w:lvlJc w:val="left"/>
      <w:pPr>
        <w:ind w:left="5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AC44D0">
      <w:start w:val="1"/>
      <w:numFmt w:val="lowerRoman"/>
      <w:lvlText w:val="%9"/>
      <w:lvlJc w:val="left"/>
      <w:pPr>
        <w:ind w:left="59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2"/>
  </w:num>
  <w:num w:numId="3">
    <w:abstractNumId w:val="9"/>
  </w:num>
  <w:num w:numId="4">
    <w:abstractNumId w:val="6"/>
  </w:num>
  <w:num w:numId="5">
    <w:abstractNumId w:val="1"/>
  </w:num>
  <w:num w:numId="6">
    <w:abstractNumId w:val="7"/>
  </w:num>
  <w:num w:numId="7">
    <w:abstractNumId w:val="5"/>
  </w:num>
  <w:num w:numId="8">
    <w:abstractNumId w:val="4"/>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37"/>
    <w:rsid w:val="00182B21"/>
    <w:rsid w:val="00335A8F"/>
    <w:rsid w:val="005B3C87"/>
    <w:rsid w:val="006A66BA"/>
    <w:rsid w:val="009301C3"/>
    <w:rsid w:val="009811FA"/>
    <w:rsid w:val="009E1BB8"/>
    <w:rsid w:val="00A5118A"/>
    <w:rsid w:val="00A876C3"/>
    <w:rsid w:val="00AB1737"/>
    <w:rsid w:val="00C11683"/>
    <w:rsid w:val="00E47BCB"/>
    <w:rsid w:val="00E718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4D8AE"/>
  <w15:chartTrackingRefBased/>
  <w15:docId w15:val="{DC24EACC-80B7-4F53-9FC3-EE8B9501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rsid w:val="00AB1737"/>
    <w:pPr>
      <w:spacing w:after="0" w:line="240" w:lineRule="auto"/>
    </w:pPr>
    <w:rPr>
      <w:rFonts w:eastAsiaTheme="minorEastAsia"/>
      <w:kern w:val="2"/>
      <w:sz w:val="24"/>
      <w:szCs w:val="24"/>
      <w:lang w:eastAsia="sk-SK"/>
      <w14:ligatures w14:val="standardContextual"/>
    </w:rPr>
    <w:tblPr>
      <w:tblCellMar>
        <w:top w:w="0" w:type="dxa"/>
        <w:left w:w="0" w:type="dxa"/>
        <w:bottom w:w="0" w:type="dxa"/>
        <w:right w:w="0" w:type="dxa"/>
      </w:tblCellMar>
    </w:tblPr>
  </w:style>
  <w:style w:type="paragraph" w:styleId="Odsekzoznamu">
    <w:name w:val="List Paragraph"/>
    <w:basedOn w:val="Normlny"/>
    <w:uiPriority w:val="34"/>
    <w:qFormat/>
    <w:rsid w:val="00AB1737"/>
    <w:pPr>
      <w:spacing w:after="4" w:line="220" w:lineRule="auto"/>
      <w:ind w:left="720" w:right="110" w:hanging="557"/>
      <w:contextualSpacing/>
      <w:jc w:val="both"/>
    </w:pPr>
    <w:rPr>
      <w:rFonts w:ascii="Times New Roman" w:eastAsia="Times New Roman" w:hAnsi="Times New Roman" w:cs="Times New Roman"/>
      <w:color w:val="000000"/>
      <w:kern w:val="2"/>
      <w:sz w:val="24"/>
      <w:szCs w:val="24"/>
      <w:lang w:eastAsia="sk-SK"/>
      <w14:ligatures w14:val="standardContextual"/>
    </w:rPr>
  </w:style>
  <w:style w:type="paragraph" w:styleId="Hlavika">
    <w:name w:val="header"/>
    <w:basedOn w:val="Normlny"/>
    <w:link w:val="HlavikaChar"/>
    <w:uiPriority w:val="99"/>
    <w:unhideWhenUsed/>
    <w:rsid w:val="00AB17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B1737"/>
  </w:style>
  <w:style w:type="paragraph" w:styleId="Pta">
    <w:name w:val="footer"/>
    <w:basedOn w:val="Normlny"/>
    <w:link w:val="PtaChar"/>
    <w:uiPriority w:val="99"/>
    <w:unhideWhenUsed/>
    <w:rsid w:val="00AB1737"/>
    <w:pPr>
      <w:tabs>
        <w:tab w:val="center" w:pos="4536"/>
        <w:tab w:val="right" w:pos="9072"/>
      </w:tabs>
      <w:spacing w:after="0" w:line="240" w:lineRule="auto"/>
    </w:pPr>
  </w:style>
  <w:style w:type="character" w:customStyle="1" w:styleId="PtaChar">
    <w:name w:val="Päta Char"/>
    <w:basedOn w:val="Predvolenpsmoodseku"/>
    <w:link w:val="Pta"/>
    <w:uiPriority w:val="99"/>
    <w:rsid w:val="00AB1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1094</Words>
  <Characters>6239</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FURTKEVIČ Miroslava</dc:creator>
  <cp:keywords/>
  <dc:description/>
  <cp:lastModifiedBy>FURTKEVIČ Miroslava</cp:lastModifiedBy>
  <cp:revision>2</cp:revision>
  <dcterms:created xsi:type="dcterms:W3CDTF">2026-09-15T10:32:00Z</dcterms:created>
  <dcterms:modified xsi:type="dcterms:W3CDTF">2026-09-15T10:32:00Z</dcterms:modified>
</cp:coreProperties>
</file>